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F3672" w:rsidRDefault="00A2780F" w:rsidP="00183C32">
      <w:pPr>
        <w:spacing w:before="100" w:beforeAutospacing="1" w:after="100" w:afterAutospacing="1" w:line="360" w:lineRule="auto"/>
        <w:jc w:val="both"/>
        <w:rPr>
          <w:rFonts w:ascii="Palatino Linotype" w:hAnsi="Palatino Linotype"/>
        </w:rPr>
      </w:pPr>
      <w:r w:rsidRPr="00AF3672">
        <w:rPr>
          <w:rFonts w:ascii="Palatino Linotype" w:hAnsi="Palatino Linotype"/>
        </w:rPr>
        <w:t>Resolución</w:t>
      </w:r>
      <w:r w:rsidR="00D730A4" w:rsidRPr="00AF3672">
        <w:rPr>
          <w:rFonts w:ascii="Palatino Linotype" w:hAnsi="Palatino Linotype"/>
        </w:rPr>
        <w:t xml:space="preserve"> </w:t>
      </w:r>
      <w:r w:rsidRPr="00AF3672">
        <w:rPr>
          <w:rFonts w:ascii="Palatino Linotype" w:hAnsi="Palatino Linotype"/>
        </w:rPr>
        <w:t>del</w:t>
      </w:r>
      <w:r w:rsidR="00D730A4" w:rsidRPr="00AF3672">
        <w:rPr>
          <w:rFonts w:ascii="Palatino Linotype" w:hAnsi="Palatino Linotype"/>
        </w:rPr>
        <w:t xml:space="preserve"> </w:t>
      </w:r>
      <w:r w:rsidRPr="00AF3672">
        <w:rPr>
          <w:rFonts w:ascii="Palatino Linotype" w:hAnsi="Palatino Linotype"/>
        </w:rPr>
        <w:t>Pleno</w:t>
      </w:r>
      <w:r w:rsidR="00D730A4" w:rsidRPr="00AF3672">
        <w:rPr>
          <w:rFonts w:ascii="Palatino Linotype" w:hAnsi="Palatino Linotype"/>
        </w:rPr>
        <w:t xml:space="preserve"> </w:t>
      </w:r>
      <w:r w:rsidRPr="00AF3672">
        <w:rPr>
          <w:rFonts w:ascii="Palatino Linotype" w:hAnsi="Palatino Linotype"/>
        </w:rPr>
        <w:t>del</w:t>
      </w:r>
      <w:r w:rsidR="00D730A4" w:rsidRPr="00AF3672">
        <w:rPr>
          <w:rFonts w:ascii="Palatino Linotype" w:hAnsi="Palatino Linotype"/>
        </w:rPr>
        <w:t xml:space="preserve"> </w:t>
      </w:r>
      <w:r w:rsidRPr="00AF3672">
        <w:rPr>
          <w:rFonts w:ascii="Palatino Linotype" w:hAnsi="Palatino Linotype"/>
        </w:rPr>
        <w:t>Instituto</w:t>
      </w:r>
      <w:r w:rsidR="00D730A4" w:rsidRPr="00AF3672">
        <w:rPr>
          <w:rFonts w:ascii="Palatino Linotype" w:hAnsi="Palatino Linotype"/>
        </w:rPr>
        <w:t xml:space="preserve"> </w:t>
      </w:r>
      <w:r w:rsidRPr="00AF3672">
        <w:rPr>
          <w:rFonts w:ascii="Palatino Linotype" w:hAnsi="Palatino Linotype"/>
        </w:rPr>
        <w:t>de</w:t>
      </w:r>
      <w:r w:rsidR="00D730A4" w:rsidRPr="00AF3672">
        <w:rPr>
          <w:rFonts w:ascii="Palatino Linotype" w:hAnsi="Palatino Linotype"/>
        </w:rPr>
        <w:t xml:space="preserve"> </w:t>
      </w:r>
      <w:r w:rsidRPr="00AF3672">
        <w:rPr>
          <w:rFonts w:ascii="Palatino Linotype" w:hAnsi="Palatino Linotype"/>
        </w:rPr>
        <w:t>Transparencia,</w:t>
      </w:r>
      <w:r w:rsidR="00D730A4" w:rsidRPr="00AF3672">
        <w:rPr>
          <w:rFonts w:ascii="Palatino Linotype" w:hAnsi="Palatino Linotype"/>
        </w:rPr>
        <w:t xml:space="preserve"> </w:t>
      </w:r>
      <w:r w:rsidRPr="00AF3672">
        <w:rPr>
          <w:rFonts w:ascii="Palatino Linotype" w:hAnsi="Palatino Linotype"/>
        </w:rPr>
        <w:t>Acceso</w:t>
      </w:r>
      <w:r w:rsidR="00D730A4" w:rsidRPr="00AF3672">
        <w:rPr>
          <w:rFonts w:ascii="Palatino Linotype" w:hAnsi="Palatino Linotype"/>
        </w:rPr>
        <w:t xml:space="preserve"> </w:t>
      </w:r>
      <w:r w:rsidRPr="00AF3672">
        <w:rPr>
          <w:rFonts w:ascii="Palatino Linotype" w:hAnsi="Palatino Linotype"/>
        </w:rPr>
        <w:t>a</w:t>
      </w:r>
      <w:r w:rsidR="00D730A4" w:rsidRPr="00AF3672">
        <w:rPr>
          <w:rFonts w:ascii="Palatino Linotype" w:hAnsi="Palatino Linotype"/>
        </w:rPr>
        <w:t xml:space="preserve"> </w:t>
      </w:r>
      <w:r w:rsidRPr="00AF3672">
        <w:rPr>
          <w:rFonts w:ascii="Palatino Linotype" w:hAnsi="Palatino Linotype"/>
        </w:rPr>
        <w:t>la</w:t>
      </w:r>
      <w:r w:rsidR="00D730A4" w:rsidRPr="00AF3672">
        <w:rPr>
          <w:rFonts w:ascii="Palatino Linotype" w:hAnsi="Palatino Linotype"/>
        </w:rPr>
        <w:t xml:space="preserve"> </w:t>
      </w:r>
      <w:r w:rsidRPr="00AF3672">
        <w:rPr>
          <w:rFonts w:ascii="Palatino Linotype" w:hAnsi="Palatino Linotype"/>
        </w:rPr>
        <w:t>Información</w:t>
      </w:r>
      <w:r w:rsidR="00D730A4" w:rsidRPr="00AF3672">
        <w:rPr>
          <w:rFonts w:ascii="Palatino Linotype" w:hAnsi="Palatino Linotype"/>
        </w:rPr>
        <w:t xml:space="preserve"> </w:t>
      </w:r>
      <w:r w:rsidRPr="00AF3672">
        <w:rPr>
          <w:rFonts w:ascii="Palatino Linotype" w:hAnsi="Palatino Linotype"/>
        </w:rPr>
        <w:t>Pública</w:t>
      </w:r>
      <w:r w:rsidR="00D730A4" w:rsidRPr="00AF3672">
        <w:rPr>
          <w:rFonts w:ascii="Palatino Linotype" w:hAnsi="Palatino Linotype"/>
        </w:rPr>
        <w:t xml:space="preserve"> </w:t>
      </w:r>
      <w:r w:rsidRPr="00AF3672">
        <w:rPr>
          <w:rFonts w:ascii="Palatino Linotype" w:hAnsi="Palatino Linotype"/>
        </w:rPr>
        <w:t>y</w:t>
      </w:r>
      <w:r w:rsidR="00D730A4" w:rsidRPr="00AF3672">
        <w:rPr>
          <w:rFonts w:ascii="Palatino Linotype" w:hAnsi="Palatino Linotype"/>
        </w:rPr>
        <w:t xml:space="preserve"> </w:t>
      </w:r>
      <w:r w:rsidRPr="00AF3672">
        <w:rPr>
          <w:rFonts w:ascii="Palatino Linotype" w:hAnsi="Palatino Linotype"/>
        </w:rPr>
        <w:t>Protección</w:t>
      </w:r>
      <w:r w:rsidR="00D730A4" w:rsidRPr="00AF3672">
        <w:rPr>
          <w:rFonts w:ascii="Palatino Linotype" w:hAnsi="Palatino Linotype"/>
        </w:rPr>
        <w:t xml:space="preserve"> </w:t>
      </w:r>
      <w:r w:rsidRPr="00AF3672">
        <w:rPr>
          <w:rFonts w:ascii="Palatino Linotype" w:hAnsi="Palatino Linotype"/>
        </w:rPr>
        <w:t>de</w:t>
      </w:r>
      <w:r w:rsidR="00D730A4" w:rsidRPr="00AF3672">
        <w:rPr>
          <w:rFonts w:ascii="Palatino Linotype" w:hAnsi="Palatino Linotype"/>
        </w:rPr>
        <w:t xml:space="preserve"> </w:t>
      </w:r>
      <w:r w:rsidRPr="00AF3672">
        <w:rPr>
          <w:rFonts w:ascii="Palatino Linotype" w:hAnsi="Palatino Linotype"/>
        </w:rPr>
        <w:t>Datos</w:t>
      </w:r>
      <w:r w:rsidR="00D730A4" w:rsidRPr="00AF3672">
        <w:rPr>
          <w:rFonts w:ascii="Palatino Linotype" w:hAnsi="Palatino Linotype"/>
        </w:rPr>
        <w:t xml:space="preserve"> </w:t>
      </w:r>
      <w:r w:rsidRPr="00AF3672">
        <w:rPr>
          <w:rFonts w:ascii="Palatino Linotype" w:hAnsi="Palatino Linotype"/>
        </w:rPr>
        <w:t>Personales</w:t>
      </w:r>
      <w:r w:rsidR="00D730A4" w:rsidRPr="00AF3672">
        <w:rPr>
          <w:rFonts w:ascii="Palatino Linotype" w:hAnsi="Palatino Linotype"/>
        </w:rPr>
        <w:t xml:space="preserve"> </w:t>
      </w:r>
      <w:r w:rsidRPr="00AF3672">
        <w:rPr>
          <w:rFonts w:ascii="Palatino Linotype" w:hAnsi="Palatino Linotype"/>
        </w:rPr>
        <w:t>del</w:t>
      </w:r>
      <w:r w:rsidR="00D730A4" w:rsidRPr="00AF3672">
        <w:rPr>
          <w:rFonts w:ascii="Palatino Linotype" w:hAnsi="Palatino Linotype"/>
        </w:rPr>
        <w:t xml:space="preserve"> </w:t>
      </w:r>
      <w:r w:rsidRPr="00AF3672">
        <w:rPr>
          <w:rFonts w:ascii="Palatino Linotype" w:hAnsi="Palatino Linotype"/>
        </w:rPr>
        <w:t>Estado</w:t>
      </w:r>
      <w:r w:rsidR="00D730A4" w:rsidRPr="00AF3672">
        <w:rPr>
          <w:rFonts w:ascii="Palatino Linotype" w:hAnsi="Palatino Linotype"/>
        </w:rPr>
        <w:t xml:space="preserve"> </w:t>
      </w:r>
      <w:r w:rsidRPr="00AF3672">
        <w:rPr>
          <w:rFonts w:ascii="Palatino Linotype" w:hAnsi="Palatino Linotype"/>
        </w:rPr>
        <w:t>de</w:t>
      </w:r>
      <w:r w:rsidR="00D730A4" w:rsidRPr="00AF3672">
        <w:rPr>
          <w:rFonts w:ascii="Palatino Linotype" w:hAnsi="Palatino Linotype"/>
        </w:rPr>
        <w:t xml:space="preserve"> </w:t>
      </w:r>
      <w:r w:rsidRPr="00AF3672">
        <w:rPr>
          <w:rFonts w:ascii="Palatino Linotype" w:hAnsi="Palatino Linotype"/>
        </w:rPr>
        <w:t>México</w:t>
      </w:r>
      <w:r w:rsidR="00D730A4" w:rsidRPr="00AF3672">
        <w:rPr>
          <w:rFonts w:ascii="Palatino Linotype" w:hAnsi="Palatino Linotype"/>
        </w:rPr>
        <w:t xml:space="preserve"> </w:t>
      </w:r>
      <w:r w:rsidRPr="00AF3672">
        <w:rPr>
          <w:rFonts w:ascii="Palatino Linotype" w:hAnsi="Palatino Linotype"/>
        </w:rPr>
        <w:t>y</w:t>
      </w:r>
      <w:r w:rsidR="00D730A4" w:rsidRPr="00AF3672">
        <w:rPr>
          <w:rFonts w:ascii="Palatino Linotype" w:hAnsi="Palatino Linotype"/>
        </w:rPr>
        <w:t xml:space="preserve"> </w:t>
      </w:r>
      <w:r w:rsidRPr="00AF3672">
        <w:rPr>
          <w:rFonts w:ascii="Palatino Linotype" w:hAnsi="Palatino Linotype"/>
        </w:rPr>
        <w:t>Municipios,</w:t>
      </w:r>
      <w:r w:rsidR="00D730A4" w:rsidRPr="00AF3672">
        <w:rPr>
          <w:rFonts w:ascii="Palatino Linotype" w:hAnsi="Palatino Linotype"/>
        </w:rPr>
        <w:t xml:space="preserve"> </w:t>
      </w:r>
      <w:r w:rsidRPr="00AF3672">
        <w:rPr>
          <w:rFonts w:ascii="Palatino Linotype" w:hAnsi="Palatino Linotype"/>
        </w:rPr>
        <w:t>con</w:t>
      </w:r>
      <w:r w:rsidR="00D730A4" w:rsidRPr="00AF3672">
        <w:rPr>
          <w:rFonts w:ascii="Palatino Linotype" w:hAnsi="Palatino Linotype"/>
        </w:rPr>
        <w:t xml:space="preserve"> </w:t>
      </w:r>
      <w:r w:rsidRPr="00AF3672">
        <w:rPr>
          <w:rFonts w:ascii="Palatino Linotype" w:hAnsi="Palatino Linotype"/>
        </w:rPr>
        <w:t>domicilio</w:t>
      </w:r>
      <w:r w:rsidR="00D730A4" w:rsidRPr="00AF3672">
        <w:rPr>
          <w:rFonts w:ascii="Palatino Linotype" w:hAnsi="Palatino Linotype"/>
        </w:rPr>
        <w:t xml:space="preserve"> </w:t>
      </w:r>
      <w:r w:rsidRPr="00AF3672">
        <w:rPr>
          <w:rFonts w:ascii="Palatino Linotype" w:hAnsi="Palatino Linotype"/>
        </w:rPr>
        <w:t>en</w:t>
      </w:r>
      <w:r w:rsidR="00D730A4" w:rsidRPr="00AF3672">
        <w:rPr>
          <w:rFonts w:ascii="Palatino Linotype" w:hAnsi="Palatino Linotype"/>
        </w:rPr>
        <w:t xml:space="preserve"> </w:t>
      </w:r>
      <w:r w:rsidRPr="00AF3672">
        <w:rPr>
          <w:rFonts w:ascii="Palatino Linotype" w:hAnsi="Palatino Linotype"/>
        </w:rPr>
        <w:t>Metepec,</w:t>
      </w:r>
      <w:r w:rsidR="00D730A4" w:rsidRPr="00AF3672">
        <w:rPr>
          <w:rFonts w:ascii="Palatino Linotype" w:hAnsi="Palatino Linotype"/>
        </w:rPr>
        <w:t xml:space="preserve"> </w:t>
      </w:r>
      <w:r w:rsidRPr="00AF3672">
        <w:rPr>
          <w:rFonts w:ascii="Palatino Linotype" w:hAnsi="Palatino Linotype"/>
        </w:rPr>
        <w:t>Estado</w:t>
      </w:r>
      <w:r w:rsidR="00D730A4" w:rsidRPr="00AF3672">
        <w:rPr>
          <w:rFonts w:ascii="Palatino Linotype" w:hAnsi="Palatino Linotype"/>
        </w:rPr>
        <w:t xml:space="preserve"> </w:t>
      </w:r>
      <w:r w:rsidRPr="00AF3672">
        <w:rPr>
          <w:rFonts w:ascii="Palatino Linotype" w:hAnsi="Palatino Linotype"/>
        </w:rPr>
        <w:t>de</w:t>
      </w:r>
      <w:r w:rsidR="00D730A4" w:rsidRPr="00AF3672">
        <w:rPr>
          <w:rFonts w:ascii="Palatino Linotype" w:hAnsi="Palatino Linotype"/>
        </w:rPr>
        <w:t xml:space="preserve"> </w:t>
      </w:r>
      <w:r w:rsidRPr="00AF3672">
        <w:rPr>
          <w:rFonts w:ascii="Palatino Linotype" w:hAnsi="Palatino Linotype"/>
        </w:rPr>
        <w:t>México,</w:t>
      </w:r>
      <w:r w:rsidR="00D730A4" w:rsidRPr="00AF3672">
        <w:rPr>
          <w:rFonts w:ascii="Palatino Linotype" w:hAnsi="Palatino Linotype"/>
        </w:rPr>
        <w:t xml:space="preserve"> </w:t>
      </w:r>
      <w:r w:rsidRPr="00AF3672">
        <w:rPr>
          <w:rFonts w:ascii="Palatino Linotype" w:hAnsi="Palatino Linotype"/>
        </w:rPr>
        <w:t>de</w:t>
      </w:r>
      <w:r w:rsidR="00D730A4" w:rsidRPr="00AF3672">
        <w:rPr>
          <w:rFonts w:ascii="Palatino Linotype" w:hAnsi="Palatino Linotype"/>
        </w:rPr>
        <w:t xml:space="preserve"> </w:t>
      </w:r>
      <w:r w:rsidR="0071273A" w:rsidRPr="00AF3672">
        <w:rPr>
          <w:rFonts w:ascii="Palatino Linotype" w:hAnsi="Palatino Linotype"/>
        </w:rPr>
        <w:t xml:space="preserve">fecha </w:t>
      </w:r>
      <w:r w:rsidR="00202636" w:rsidRPr="00AF3672">
        <w:rPr>
          <w:rFonts w:ascii="Palatino Linotype" w:hAnsi="Palatino Linotype"/>
        </w:rPr>
        <w:t>doce</w:t>
      </w:r>
      <w:r w:rsidR="00AC067F" w:rsidRPr="00AF3672">
        <w:rPr>
          <w:rFonts w:ascii="Palatino Linotype" w:hAnsi="Palatino Linotype"/>
        </w:rPr>
        <w:t xml:space="preserve"> de junio</w:t>
      </w:r>
      <w:r w:rsidR="00581ACC" w:rsidRPr="00AF3672">
        <w:rPr>
          <w:rFonts w:ascii="Palatino Linotype" w:hAnsi="Palatino Linotype"/>
        </w:rPr>
        <w:t xml:space="preserve"> de dos mil diecinueve</w:t>
      </w:r>
      <w:r w:rsidRPr="00AF3672">
        <w:rPr>
          <w:rFonts w:ascii="Palatino Linotype" w:hAnsi="Palatino Linotype"/>
        </w:rPr>
        <w:t>.</w:t>
      </w:r>
    </w:p>
    <w:p w:rsidR="00F413DE" w:rsidRPr="00AF3672" w:rsidRDefault="00F413DE" w:rsidP="00183C32">
      <w:pPr>
        <w:spacing w:before="100" w:beforeAutospacing="1" w:after="100" w:afterAutospacing="1" w:line="360" w:lineRule="auto"/>
        <w:jc w:val="both"/>
        <w:rPr>
          <w:rFonts w:ascii="Palatino Linotype" w:hAnsi="Palatino Linotype"/>
        </w:rPr>
      </w:pPr>
      <w:r w:rsidRPr="00AF3672">
        <w:rPr>
          <w:rFonts w:ascii="Palatino Linotype" w:hAnsi="Palatino Linotype"/>
          <w:b/>
        </w:rPr>
        <w:t>VISTO</w:t>
      </w:r>
      <w:r w:rsidR="00D730A4" w:rsidRPr="00AF3672">
        <w:rPr>
          <w:rFonts w:ascii="Palatino Linotype" w:hAnsi="Palatino Linotype"/>
        </w:rPr>
        <w:t xml:space="preserve"> </w:t>
      </w:r>
      <w:r w:rsidR="00DD5205" w:rsidRPr="00AF3672">
        <w:rPr>
          <w:rFonts w:ascii="Palatino Linotype" w:hAnsi="Palatino Linotype"/>
        </w:rPr>
        <w:t>el</w:t>
      </w:r>
      <w:r w:rsidR="00D730A4" w:rsidRPr="00AF3672">
        <w:rPr>
          <w:rFonts w:ascii="Palatino Linotype" w:hAnsi="Palatino Linotype"/>
        </w:rPr>
        <w:t xml:space="preserve"> </w:t>
      </w:r>
      <w:r w:rsidRPr="00AF3672">
        <w:rPr>
          <w:rFonts w:ascii="Palatino Linotype" w:hAnsi="Palatino Linotype"/>
        </w:rPr>
        <w:t>expediente</w:t>
      </w:r>
      <w:r w:rsidR="00D730A4" w:rsidRPr="00AF3672">
        <w:rPr>
          <w:rFonts w:ascii="Palatino Linotype" w:hAnsi="Palatino Linotype"/>
        </w:rPr>
        <w:t xml:space="preserve"> </w:t>
      </w:r>
      <w:r w:rsidRPr="00AF3672">
        <w:rPr>
          <w:rFonts w:ascii="Palatino Linotype" w:hAnsi="Palatino Linotype"/>
        </w:rPr>
        <w:t>formado</w:t>
      </w:r>
      <w:r w:rsidR="00D730A4" w:rsidRPr="00AF3672">
        <w:rPr>
          <w:rFonts w:ascii="Palatino Linotype" w:hAnsi="Palatino Linotype"/>
        </w:rPr>
        <w:t xml:space="preserve"> </w:t>
      </w:r>
      <w:r w:rsidRPr="00AF3672">
        <w:rPr>
          <w:rFonts w:ascii="Palatino Linotype" w:hAnsi="Palatino Linotype"/>
        </w:rPr>
        <w:t>con</w:t>
      </w:r>
      <w:r w:rsidR="00D730A4" w:rsidRPr="00AF3672">
        <w:rPr>
          <w:rFonts w:ascii="Palatino Linotype" w:hAnsi="Palatino Linotype"/>
        </w:rPr>
        <w:t xml:space="preserve"> </w:t>
      </w:r>
      <w:r w:rsidRPr="00AF3672">
        <w:rPr>
          <w:rFonts w:ascii="Palatino Linotype" w:hAnsi="Palatino Linotype"/>
        </w:rPr>
        <w:t>motivo</w:t>
      </w:r>
      <w:r w:rsidR="00D730A4" w:rsidRPr="00AF3672">
        <w:rPr>
          <w:rFonts w:ascii="Palatino Linotype" w:hAnsi="Palatino Linotype"/>
        </w:rPr>
        <w:t xml:space="preserve"> </w:t>
      </w:r>
      <w:r w:rsidRPr="00AF3672">
        <w:rPr>
          <w:rFonts w:ascii="Palatino Linotype" w:hAnsi="Palatino Linotype"/>
        </w:rPr>
        <w:t>de</w:t>
      </w:r>
      <w:r w:rsidR="00DD5205" w:rsidRPr="00AF3672">
        <w:rPr>
          <w:rFonts w:ascii="Palatino Linotype" w:hAnsi="Palatino Linotype"/>
        </w:rPr>
        <w:t>l</w:t>
      </w:r>
      <w:r w:rsidR="00D730A4" w:rsidRPr="00AF3672">
        <w:rPr>
          <w:rFonts w:ascii="Palatino Linotype" w:hAnsi="Palatino Linotype"/>
        </w:rPr>
        <w:t xml:space="preserve"> </w:t>
      </w:r>
      <w:r w:rsidRPr="00AF3672">
        <w:rPr>
          <w:rFonts w:ascii="Palatino Linotype" w:hAnsi="Palatino Linotype"/>
        </w:rPr>
        <w:t>recurso</w:t>
      </w:r>
      <w:r w:rsidR="00D730A4" w:rsidRPr="00AF3672">
        <w:rPr>
          <w:rFonts w:ascii="Palatino Linotype" w:hAnsi="Palatino Linotype"/>
        </w:rPr>
        <w:t xml:space="preserve"> </w:t>
      </w:r>
      <w:r w:rsidRPr="00AF3672">
        <w:rPr>
          <w:rFonts w:ascii="Palatino Linotype" w:hAnsi="Palatino Linotype"/>
        </w:rPr>
        <w:t>de</w:t>
      </w:r>
      <w:r w:rsidR="00D730A4" w:rsidRPr="00AF3672">
        <w:rPr>
          <w:rFonts w:ascii="Palatino Linotype" w:hAnsi="Palatino Linotype"/>
        </w:rPr>
        <w:t xml:space="preserve"> </w:t>
      </w:r>
      <w:r w:rsidRPr="00AF3672">
        <w:rPr>
          <w:rFonts w:ascii="Palatino Linotype" w:hAnsi="Palatino Linotype"/>
        </w:rPr>
        <w:t>revisión</w:t>
      </w:r>
      <w:r w:rsidR="00842F51" w:rsidRPr="00AF3672">
        <w:rPr>
          <w:rFonts w:ascii="Palatino Linotype" w:hAnsi="Palatino Linotype"/>
        </w:rPr>
        <w:t xml:space="preserve"> </w:t>
      </w:r>
      <w:r w:rsidR="002D4551" w:rsidRPr="00AF3672">
        <w:rPr>
          <w:rFonts w:ascii="Palatino Linotype" w:hAnsi="Palatino Linotype"/>
          <w:b/>
        </w:rPr>
        <w:t>02</w:t>
      </w:r>
      <w:r w:rsidR="0098785E" w:rsidRPr="00AF3672">
        <w:rPr>
          <w:rFonts w:ascii="Palatino Linotype" w:hAnsi="Palatino Linotype"/>
          <w:b/>
        </w:rPr>
        <w:t>30</w:t>
      </w:r>
      <w:r w:rsidR="002D4551" w:rsidRPr="00AF3672">
        <w:rPr>
          <w:rFonts w:ascii="Palatino Linotype" w:hAnsi="Palatino Linotype"/>
          <w:b/>
        </w:rPr>
        <w:t>7</w:t>
      </w:r>
      <w:r w:rsidR="00693255" w:rsidRPr="00AF3672">
        <w:rPr>
          <w:rFonts w:ascii="Palatino Linotype" w:hAnsi="Palatino Linotype"/>
          <w:b/>
        </w:rPr>
        <w:t>/INFOEM/IP/</w:t>
      </w:r>
      <w:proofErr w:type="spellStart"/>
      <w:r w:rsidR="00693255" w:rsidRPr="00AF3672">
        <w:rPr>
          <w:rFonts w:ascii="Palatino Linotype" w:hAnsi="Palatino Linotype"/>
          <w:b/>
        </w:rPr>
        <w:t>RR</w:t>
      </w:r>
      <w:proofErr w:type="spellEnd"/>
      <w:r w:rsidR="00693255" w:rsidRPr="00AF3672">
        <w:rPr>
          <w:rFonts w:ascii="Palatino Linotype" w:hAnsi="Palatino Linotype"/>
          <w:b/>
        </w:rPr>
        <w:t>/2019</w:t>
      </w:r>
      <w:r w:rsidRPr="00AF3672">
        <w:rPr>
          <w:rFonts w:ascii="Palatino Linotype" w:hAnsi="Palatino Linotype"/>
        </w:rPr>
        <w:t>,</w:t>
      </w:r>
      <w:r w:rsidR="00D730A4" w:rsidRPr="00AF3672">
        <w:rPr>
          <w:rFonts w:ascii="Palatino Linotype" w:hAnsi="Palatino Linotype"/>
        </w:rPr>
        <w:t xml:space="preserve"> </w:t>
      </w:r>
      <w:r w:rsidRPr="00AF3672">
        <w:rPr>
          <w:rFonts w:ascii="Palatino Linotype" w:hAnsi="Palatino Linotype"/>
        </w:rPr>
        <w:t>promovido</w:t>
      </w:r>
      <w:r w:rsidR="00D730A4" w:rsidRPr="00AF3672">
        <w:rPr>
          <w:rFonts w:ascii="Palatino Linotype" w:hAnsi="Palatino Linotype"/>
        </w:rPr>
        <w:t xml:space="preserve"> </w:t>
      </w:r>
      <w:r w:rsidRPr="00AF3672">
        <w:rPr>
          <w:rFonts w:ascii="Palatino Linotype" w:hAnsi="Palatino Linotype"/>
        </w:rPr>
        <w:t>por</w:t>
      </w:r>
      <w:r w:rsidR="00E6045D" w:rsidRPr="00AF3672">
        <w:rPr>
          <w:rFonts w:ascii="Palatino Linotype" w:hAnsi="Palatino Linotype" w:cs="Arial"/>
        </w:rPr>
        <w:t xml:space="preserve"> </w:t>
      </w:r>
      <w:r w:rsidR="0098785E" w:rsidRPr="00AF3672">
        <w:rPr>
          <w:rFonts w:ascii="Palatino Linotype" w:hAnsi="Palatino Linotype" w:cs="Arial"/>
        </w:rPr>
        <w:t>una persona</w:t>
      </w:r>
      <w:r w:rsidR="00E6045D" w:rsidRPr="00AF3672">
        <w:rPr>
          <w:rFonts w:ascii="Palatino Linotype" w:hAnsi="Palatino Linotype" w:cs="Arial"/>
        </w:rPr>
        <w:t>, en lo sucesivo</w:t>
      </w:r>
      <w:r w:rsidR="00E6045D" w:rsidRPr="00AF3672">
        <w:rPr>
          <w:rFonts w:ascii="Palatino Linotype" w:hAnsi="Palatino Linotype" w:cs="Arial"/>
          <w:b/>
        </w:rPr>
        <w:t xml:space="preserve"> </w:t>
      </w:r>
      <w:r w:rsidR="00281946" w:rsidRPr="00AF3672">
        <w:rPr>
          <w:rFonts w:ascii="Palatino Linotype" w:hAnsi="Palatino Linotype" w:cs="Arial"/>
          <w:b/>
        </w:rPr>
        <w:t>EL</w:t>
      </w:r>
      <w:r w:rsidR="00D83B69" w:rsidRPr="00AF3672">
        <w:rPr>
          <w:rFonts w:ascii="Palatino Linotype" w:hAnsi="Palatino Linotype" w:cs="Arial"/>
          <w:b/>
        </w:rPr>
        <w:t xml:space="preserve"> RECURRENTE</w:t>
      </w:r>
      <w:r w:rsidRPr="00AF3672">
        <w:rPr>
          <w:rFonts w:ascii="Palatino Linotype" w:hAnsi="Palatino Linotype"/>
        </w:rPr>
        <w:t>,</w:t>
      </w:r>
      <w:r w:rsidR="00D730A4" w:rsidRPr="00AF3672">
        <w:rPr>
          <w:rFonts w:ascii="Palatino Linotype" w:hAnsi="Palatino Linotype"/>
        </w:rPr>
        <w:t xml:space="preserve"> </w:t>
      </w:r>
      <w:r w:rsidRPr="00AF3672">
        <w:rPr>
          <w:rFonts w:ascii="Palatino Linotype" w:hAnsi="Palatino Linotype"/>
        </w:rPr>
        <w:t>en</w:t>
      </w:r>
      <w:r w:rsidR="00D730A4" w:rsidRPr="00AF3672">
        <w:rPr>
          <w:rFonts w:ascii="Palatino Linotype" w:hAnsi="Palatino Linotype"/>
        </w:rPr>
        <w:t xml:space="preserve"> </w:t>
      </w:r>
      <w:r w:rsidRPr="00AF3672">
        <w:rPr>
          <w:rFonts w:ascii="Palatino Linotype" w:hAnsi="Palatino Linotype"/>
        </w:rPr>
        <w:t>contra</w:t>
      </w:r>
      <w:r w:rsidR="00D730A4" w:rsidRPr="00AF3672">
        <w:rPr>
          <w:rFonts w:ascii="Palatino Linotype" w:hAnsi="Palatino Linotype"/>
        </w:rPr>
        <w:t xml:space="preserve"> </w:t>
      </w:r>
      <w:r w:rsidRPr="00AF3672">
        <w:rPr>
          <w:rFonts w:ascii="Palatino Linotype" w:hAnsi="Palatino Linotype"/>
        </w:rPr>
        <w:t>de</w:t>
      </w:r>
      <w:r w:rsidR="00D730A4" w:rsidRPr="00AF3672">
        <w:rPr>
          <w:rFonts w:ascii="Palatino Linotype" w:hAnsi="Palatino Linotype"/>
        </w:rPr>
        <w:t xml:space="preserve"> </w:t>
      </w:r>
      <w:r w:rsidRPr="00AF3672">
        <w:rPr>
          <w:rFonts w:ascii="Palatino Linotype" w:hAnsi="Palatino Linotype"/>
        </w:rPr>
        <w:t>la</w:t>
      </w:r>
      <w:r w:rsidR="00D730A4" w:rsidRPr="00AF3672">
        <w:rPr>
          <w:rFonts w:ascii="Palatino Linotype" w:hAnsi="Palatino Linotype"/>
        </w:rPr>
        <w:t xml:space="preserve"> </w:t>
      </w:r>
      <w:r w:rsidRPr="00AF3672">
        <w:rPr>
          <w:rFonts w:ascii="Palatino Linotype" w:hAnsi="Palatino Linotype"/>
        </w:rPr>
        <w:t>respuesta</w:t>
      </w:r>
      <w:r w:rsidR="00D730A4" w:rsidRPr="00AF3672">
        <w:rPr>
          <w:rFonts w:ascii="Palatino Linotype" w:hAnsi="Palatino Linotype"/>
        </w:rPr>
        <w:t xml:space="preserve"> </w:t>
      </w:r>
      <w:r w:rsidRPr="00AF3672">
        <w:rPr>
          <w:rFonts w:ascii="Palatino Linotype" w:hAnsi="Palatino Linotype"/>
        </w:rPr>
        <w:t>emitida</w:t>
      </w:r>
      <w:r w:rsidR="00D730A4" w:rsidRPr="00AF3672">
        <w:rPr>
          <w:rFonts w:ascii="Palatino Linotype" w:hAnsi="Palatino Linotype"/>
        </w:rPr>
        <w:t xml:space="preserve"> </w:t>
      </w:r>
      <w:r w:rsidRPr="00AF3672">
        <w:rPr>
          <w:rFonts w:ascii="Palatino Linotype" w:hAnsi="Palatino Linotype"/>
        </w:rPr>
        <w:t>por</w:t>
      </w:r>
      <w:r w:rsidR="00D730A4" w:rsidRPr="00AF3672">
        <w:rPr>
          <w:rFonts w:ascii="Palatino Linotype" w:hAnsi="Palatino Linotype"/>
        </w:rPr>
        <w:t xml:space="preserve"> </w:t>
      </w:r>
      <w:r w:rsidR="00E91FD3" w:rsidRPr="00AF3672">
        <w:rPr>
          <w:rFonts w:ascii="Palatino Linotype" w:hAnsi="Palatino Linotype"/>
        </w:rPr>
        <w:t>el</w:t>
      </w:r>
      <w:r w:rsidR="00693255" w:rsidRPr="00AF3672">
        <w:rPr>
          <w:rFonts w:ascii="Palatino Linotype" w:hAnsi="Palatino Linotype"/>
        </w:rPr>
        <w:t xml:space="preserve"> </w:t>
      </w:r>
      <w:r w:rsidR="0098785E" w:rsidRPr="00AF3672">
        <w:rPr>
          <w:rFonts w:ascii="Palatino Linotype" w:hAnsi="Palatino Linotype"/>
          <w:b/>
        </w:rPr>
        <w:t>Sistema Municipal para el Desarrollo Integral de la Familia de Nezahualcóyotl</w:t>
      </w:r>
      <w:r w:rsidRPr="00AF3672">
        <w:rPr>
          <w:rFonts w:ascii="Palatino Linotype" w:hAnsi="Palatino Linotype"/>
        </w:rPr>
        <w:t>,</w:t>
      </w:r>
      <w:r w:rsidR="00D730A4" w:rsidRPr="00AF3672">
        <w:rPr>
          <w:rFonts w:ascii="Palatino Linotype" w:hAnsi="Palatino Linotype"/>
        </w:rPr>
        <w:t xml:space="preserve"> </w:t>
      </w:r>
      <w:r w:rsidRPr="00AF3672">
        <w:rPr>
          <w:rFonts w:ascii="Palatino Linotype" w:hAnsi="Palatino Linotype"/>
        </w:rPr>
        <w:t>en</w:t>
      </w:r>
      <w:r w:rsidR="00D730A4" w:rsidRPr="00AF3672">
        <w:rPr>
          <w:rFonts w:ascii="Palatino Linotype" w:hAnsi="Palatino Linotype"/>
        </w:rPr>
        <w:t xml:space="preserve"> </w:t>
      </w:r>
      <w:r w:rsidRPr="00AF3672">
        <w:rPr>
          <w:rFonts w:ascii="Palatino Linotype" w:hAnsi="Palatino Linotype"/>
        </w:rPr>
        <w:t>lo</w:t>
      </w:r>
      <w:r w:rsidR="00D730A4" w:rsidRPr="00AF3672">
        <w:rPr>
          <w:rFonts w:ascii="Palatino Linotype" w:hAnsi="Palatino Linotype"/>
        </w:rPr>
        <w:t xml:space="preserve"> </w:t>
      </w:r>
      <w:r w:rsidRPr="00AF3672">
        <w:rPr>
          <w:rFonts w:ascii="Palatino Linotype" w:hAnsi="Palatino Linotype"/>
        </w:rPr>
        <w:t>sucesivo</w:t>
      </w:r>
      <w:r w:rsidR="00D730A4" w:rsidRPr="00AF3672">
        <w:rPr>
          <w:rFonts w:ascii="Palatino Linotype" w:hAnsi="Palatino Linotype"/>
        </w:rPr>
        <w:t xml:space="preserve"> </w:t>
      </w:r>
      <w:r w:rsidRPr="00AF3672">
        <w:rPr>
          <w:rFonts w:ascii="Palatino Linotype" w:hAnsi="Palatino Linotype"/>
          <w:b/>
        </w:rPr>
        <w:t>EL</w:t>
      </w:r>
      <w:r w:rsidR="00D730A4" w:rsidRPr="00AF3672">
        <w:rPr>
          <w:rFonts w:ascii="Palatino Linotype" w:hAnsi="Palatino Linotype"/>
          <w:b/>
        </w:rPr>
        <w:t xml:space="preserve"> </w:t>
      </w:r>
      <w:r w:rsidRPr="00AF3672">
        <w:rPr>
          <w:rFonts w:ascii="Palatino Linotype" w:hAnsi="Palatino Linotype"/>
          <w:b/>
        </w:rPr>
        <w:t>SUJETO</w:t>
      </w:r>
      <w:r w:rsidR="00D730A4" w:rsidRPr="00AF3672">
        <w:rPr>
          <w:rFonts w:ascii="Palatino Linotype" w:hAnsi="Palatino Linotype"/>
          <w:b/>
        </w:rPr>
        <w:t xml:space="preserve"> </w:t>
      </w:r>
      <w:r w:rsidRPr="00AF3672">
        <w:rPr>
          <w:rFonts w:ascii="Palatino Linotype" w:hAnsi="Palatino Linotype"/>
          <w:b/>
        </w:rPr>
        <w:t>OBLIGADO</w:t>
      </w:r>
      <w:r w:rsidRPr="00AF3672">
        <w:rPr>
          <w:rFonts w:ascii="Palatino Linotype" w:hAnsi="Palatino Linotype"/>
        </w:rPr>
        <w:t>,</w:t>
      </w:r>
      <w:r w:rsidR="00D730A4" w:rsidRPr="00AF3672">
        <w:rPr>
          <w:rFonts w:ascii="Palatino Linotype" w:hAnsi="Palatino Linotype"/>
        </w:rPr>
        <w:t xml:space="preserve"> </w:t>
      </w:r>
      <w:r w:rsidRPr="00AF3672">
        <w:rPr>
          <w:rFonts w:ascii="Palatino Linotype" w:hAnsi="Palatino Linotype"/>
        </w:rPr>
        <w:t>se</w:t>
      </w:r>
      <w:r w:rsidR="00D730A4" w:rsidRPr="00AF3672">
        <w:rPr>
          <w:rFonts w:ascii="Palatino Linotype" w:hAnsi="Palatino Linotype"/>
        </w:rPr>
        <w:t xml:space="preserve"> </w:t>
      </w:r>
      <w:r w:rsidRPr="00AF3672">
        <w:rPr>
          <w:rFonts w:ascii="Palatino Linotype" w:hAnsi="Palatino Linotype"/>
        </w:rPr>
        <w:t>procede</w:t>
      </w:r>
      <w:r w:rsidR="00D730A4" w:rsidRPr="00AF3672">
        <w:rPr>
          <w:rFonts w:ascii="Palatino Linotype" w:hAnsi="Palatino Linotype"/>
        </w:rPr>
        <w:t xml:space="preserve"> </w:t>
      </w:r>
      <w:r w:rsidRPr="00AF3672">
        <w:rPr>
          <w:rFonts w:ascii="Palatino Linotype" w:hAnsi="Palatino Linotype"/>
        </w:rPr>
        <w:t>a</w:t>
      </w:r>
      <w:r w:rsidR="00D730A4" w:rsidRPr="00AF3672">
        <w:rPr>
          <w:rFonts w:ascii="Palatino Linotype" w:hAnsi="Palatino Linotype"/>
        </w:rPr>
        <w:t xml:space="preserve"> </w:t>
      </w:r>
      <w:r w:rsidRPr="00AF3672">
        <w:rPr>
          <w:rFonts w:ascii="Palatino Linotype" w:hAnsi="Palatino Linotype"/>
        </w:rPr>
        <w:t>dictar</w:t>
      </w:r>
      <w:r w:rsidR="00D730A4" w:rsidRPr="00AF3672">
        <w:rPr>
          <w:rFonts w:ascii="Palatino Linotype" w:hAnsi="Palatino Linotype"/>
        </w:rPr>
        <w:t xml:space="preserve"> </w:t>
      </w:r>
      <w:r w:rsidRPr="00AF3672">
        <w:rPr>
          <w:rFonts w:ascii="Palatino Linotype" w:hAnsi="Palatino Linotype"/>
        </w:rPr>
        <w:t>la</w:t>
      </w:r>
      <w:r w:rsidR="00D730A4" w:rsidRPr="00AF3672">
        <w:rPr>
          <w:rFonts w:ascii="Palatino Linotype" w:hAnsi="Palatino Linotype"/>
        </w:rPr>
        <w:t xml:space="preserve"> </w:t>
      </w:r>
      <w:r w:rsidRPr="00AF3672">
        <w:rPr>
          <w:rFonts w:ascii="Palatino Linotype" w:hAnsi="Palatino Linotype"/>
        </w:rPr>
        <w:t>presente</w:t>
      </w:r>
      <w:r w:rsidR="00D730A4" w:rsidRPr="00AF3672">
        <w:rPr>
          <w:rFonts w:ascii="Palatino Linotype" w:hAnsi="Palatino Linotype"/>
        </w:rPr>
        <w:t xml:space="preserve"> </w:t>
      </w:r>
      <w:r w:rsidRPr="00AF3672">
        <w:rPr>
          <w:rFonts w:ascii="Palatino Linotype" w:hAnsi="Palatino Linotype"/>
        </w:rPr>
        <w:t>resolución</w:t>
      </w:r>
      <w:r w:rsidR="00D730A4" w:rsidRPr="00AF3672">
        <w:rPr>
          <w:rFonts w:ascii="Palatino Linotype" w:hAnsi="Palatino Linotype"/>
        </w:rPr>
        <w:t xml:space="preserve"> </w:t>
      </w:r>
      <w:r w:rsidRPr="00AF3672">
        <w:rPr>
          <w:rFonts w:ascii="Palatino Linotype" w:hAnsi="Palatino Linotype"/>
        </w:rPr>
        <w:t>con</w:t>
      </w:r>
      <w:r w:rsidR="00D730A4" w:rsidRPr="00AF3672">
        <w:rPr>
          <w:rFonts w:ascii="Palatino Linotype" w:hAnsi="Palatino Linotype"/>
        </w:rPr>
        <w:t xml:space="preserve"> </w:t>
      </w:r>
      <w:r w:rsidRPr="00AF3672">
        <w:rPr>
          <w:rFonts w:ascii="Palatino Linotype" w:hAnsi="Palatino Linotype"/>
        </w:rPr>
        <w:t>base</w:t>
      </w:r>
      <w:r w:rsidR="00D730A4" w:rsidRPr="00AF3672">
        <w:rPr>
          <w:rFonts w:ascii="Palatino Linotype" w:hAnsi="Palatino Linotype"/>
        </w:rPr>
        <w:t xml:space="preserve"> </w:t>
      </w:r>
      <w:r w:rsidRPr="00AF3672">
        <w:rPr>
          <w:rFonts w:ascii="Palatino Linotype" w:hAnsi="Palatino Linotype"/>
        </w:rPr>
        <w:t>en</w:t>
      </w:r>
      <w:r w:rsidR="00D730A4" w:rsidRPr="00AF3672">
        <w:rPr>
          <w:rFonts w:ascii="Palatino Linotype" w:hAnsi="Palatino Linotype"/>
        </w:rPr>
        <w:t xml:space="preserve"> </w:t>
      </w:r>
      <w:r w:rsidRPr="00AF3672">
        <w:rPr>
          <w:rFonts w:ascii="Palatino Linotype" w:hAnsi="Palatino Linotype"/>
        </w:rPr>
        <w:t>lo</w:t>
      </w:r>
      <w:r w:rsidR="00D730A4" w:rsidRPr="00AF3672">
        <w:rPr>
          <w:rFonts w:ascii="Palatino Linotype" w:hAnsi="Palatino Linotype"/>
        </w:rPr>
        <w:t xml:space="preserve"> </w:t>
      </w:r>
      <w:r w:rsidRPr="00AF3672">
        <w:rPr>
          <w:rFonts w:ascii="Palatino Linotype" w:hAnsi="Palatino Linotype"/>
        </w:rPr>
        <w:t>siguiente:</w:t>
      </w:r>
      <w:r w:rsidR="00D730A4" w:rsidRPr="00AF3672">
        <w:rPr>
          <w:rFonts w:ascii="Palatino Linotype" w:hAnsi="Palatino Linotype"/>
        </w:rPr>
        <w:t xml:space="preserve"> </w:t>
      </w:r>
    </w:p>
    <w:p w:rsidR="00A2780F" w:rsidRPr="00AF3672" w:rsidRDefault="00A2780F" w:rsidP="00183C32">
      <w:pPr>
        <w:spacing w:before="100" w:beforeAutospacing="1" w:after="100" w:afterAutospacing="1" w:line="360" w:lineRule="auto"/>
        <w:jc w:val="center"/>
        <w:rPr>
          <w:rFonts w:ascii="Palatino Linotype" w:hAnsi="Palatino Linotype"/>
          <w:b/>
          <w:bCs/>
          <w:spacing w:val="60"/>
          <w:sz w:val="28"/>
        </w:rPr>
      </w:pPr>
      <w:r w:rsidRPr="00AF3672">
        <w:rPr>
          <w:rFonts w:ascii="Palatino Linotype" w:hAnsi="Palatino Linotype"/>
          <w:b/>
          <w:bCs/>
          <w:spacing w:val="60"/>
          <w:sz w:val="28"/>
        </w:rPr>
        <w:t>RESULTANDO</w:t>
      </w:r>
    </w:p>
    <w:p w:rsidR="00345471" w:rsidRPr="00AF3672" w:rsidRDefault="00A327E0" w:rsidP="00E91FD3">
      <w:pPr>
        <w:pStyle w:val="Prrafodelista"/>
        <w:numPr>
          <w:ilvl w:val="0"/>
          <w:numId w:val="4"/>
        </w:numPr>
        <w:tabs>
          <w:tab w:val="left" w:pos="360"/>
        </w:tabs>
        <w:spacing w:before="100" w:beforeAutospacing="1" w:after="100" w:afterAutospacing="1" w:line="360" w:lineRule="auto"/>
        <w:ind w:left="0" w:firstLine="0"/>
        <w:jc w:val="both"/>
        <w:rPr>
          <w:rFonts w:ascii="Palatino Linotype" w:hAnsi="Palatino Linotype" w:cs="Arial"/>
        </w:rPr>
      </w:pPr>
      <w:r w:rsidRPr="00AF3672">
        <w:rPr>
          <w:rFonts w:ascii="Palatino Linotype" w:hAnsi="Palatino Linotype"/>
        </w:rPr>
        <w:t>En</w:t>
      </w:r>
      <w:r w:rsidR="00D730A4" w:rsidRPr="00AF3672">
        <w:rPr>
          <w:rFonts w:ascii="Palatino Linotype" w:hAnsi="Palatino Linotype"/>
        </w:rPr>
        <w:t xml:space="preserve"> </w:t>
      </w:r>
      <w:r w:rsidRPr="00AF3672">
        <w:rPr>
          <w:rFonts w:ascii="Palatino Linotype" w:hAnsi="Palatino Linotype" w:cs="Arial"/>
        </w:rPr>
        <w:t>fecha</w:t>
      </w:r>
      <w:r w:rsidR="00D730A4" w:rsidRPr="00AF3672">
        <w:rPr>
          <w:rFonts w:ascii="Palatino Linotype" w:hAnsi="Palatino Linotype"/>
        </w:rPr>
        <w:t xml:space="preserve"> </w:t>
      </w:r>
      <w:r w:rsidR="0098785E" w:rsidRPr="00AF3672">
        <w:rPr>
          <w:rFonts w:ascii="Palatino Linotype" w:hAnsi="Palatino Linotype"/>
        </w:rPr>
        <w:t>diecinueve</w:t>
      </w:r>
      <w:r w:rsidR="00281946" w:rsidRPr="00AF3672">
        <w:rPr>
          <w:rFonts w:ascii="Palatino Linotype" w:hAnsi="Palatino Linotype"/>
        </w:rPr>
        <w:t xml:space="preserve"> de marzo</w:t>
      </w:r>
      <w:r w:rsidR="00693255" w:rsidRPr="00AF3672">
        <w:rPr>
          <w:rFonts w:ascii="Palatino Linotype" w:hAnsi="Palatino Linotype"/>
        </w:rPr>
        <w:t xml:space="preserve"> de dos mil diecinueve</w:t>
      </w:r>
      <w:r w:rsidRPr="00AF3672">
        <w:rPr>
          <w:rFonts w:ascii="Palatino Linotype" w:hAnsi="Palatino Linotype"/>
        </w:rPr>
        <w:t>,</w:t>
      </w:r>
      <w:r w:rsidR="00D730A4" w:rsidRPr="00AF3672">
        <w:rPr>
          <w:rFonts w:ascii="Palatino Linotype" w:hAnsi="Palatino Linotype"/>
        </w:rPr>
        <w:t xml:space="preserve"> </w:t>
      </w:r>
      <w:r w:rsidR="00281946" w:rsidRPr="00AF3672">
        <w:rPr>
          <w:rFonts w:ascii="Palatino Linotype" w:hAnsi="Palatino Linotype" w:cs="Arial"/>
          <w:b/>
        </w:rPr>
        <w:t>EL</w:t>
      </w:r>
      <w:r w:rsidR="00D83B69" w:rsidRPr="00AF3672">
        <w:rPr>
          <w:rFonts w:ascii="Palatino Linotype" w:hAnsi="Palatino Linotype" w:cs="Arial"/>
          <w:b/>
        </w:rPr>
        <w:t xml:space="preserve"> </w:t>
      </w:r>
      <w:r w:rsidR="0013060C" w:rsidRPr="00AF3672">
        <w:rPr>
          <w:rFonts w:ascii="Palatino Linotype" w:hAnsi="Palatino Linotype" w:cs="Arial"/>
          <w:b/>
        </w:rPr>
        <w:t>RECURRENTE</w:t>
      </w:r>
      <w:r w:rsidR="007554C2" w:rsidRPr="00AF3672">
        <w:rPr>
          <w:rFonts w:ascii="Palatino Linotype" w:hAnsi="Palatino Linotype"/>
        </w:rPr>
        <w:t xml:space="preserve"> </w:t>
      </w:r>
      <w:r w:rsidRPr="00AF3672">
        <w:rPr>
          <w:rFonts w:ascii="Palatino Linotype" w:hAnsi="Palatino Linotype"/>
        </w:rPr>
        <w:t>presentó</w:t>
      </w:r>
      <w:r w:rsidR="00D730A4" w:rsidRPr="00AF3672">
        <w:rPr>
          <w:rFonts w:ascii="Palatino Linotype" w:hAnsi="Palatino Linotype"/>
        </w:rPr>
        <w:t xml:space="preserve"> </w:t>
      </w:r>
      <w:r w:rsidRPr="00AF3672">
        <w:rPr>
          <w:rFonts w:ascii="Palatino Linotype" w:hAnsi="Palatino Linotype"/>
        </w:rPr>
        <w:t>a</w:t>
      </w:r>
      <w:r w:rsidR="00D730A4" w:rsidRPr="00AF3672">
        <w:rPr>
          <w:rFonts w:ascii="Palatino Linotype" w:hAnsi="Palatino Linotype"/>
        </w:rPr>
        <w:t xml:space="preserve"> </w:t>
      </w:r>
      <w:r w:rsidRPr="00AF3672">
        <w:rPr>
          <w:rFonts w:ascii="Palatino Linotype" w:hAnsi="Palatino Linotype"/>
        </w:rPr>
        <w:t>través</w:t>
      </w:r>
      <w:r w:rsidR="00D730A4" w:rsidRPr="00AF3672">
        <w:rPr>
          <w:rFonts w:ascii="Palatino Linotype" w:hAnsi="Palatino Linotype"/>
        </w:rPr>
        <w:t xml:space="preserve"> </w:t>
      </w:r>
      <w:r w:rsidRPr="00AF3672">
        <w:rPr>
          <w:rFonts w:ascii="Palatino Linotype" w:hAnsi="Palatino Linotype"/>
        </w:rPr>
        <w:t>del</w:t>
      </w:r>
      <w:r w:rsidR="00D730A4" w:rsidRPr="00AF3672">
        <w:rPr>
          <w:rFonts w:ascii="Palatino Linotype" w:hAnsi="Palatino Linotype"/>
        </w:rPr>
        <w:t xml:space="preserve"> </w:t>
      </w:r>
      <w:r w:rsidRPr="00AF3672">
        <w:rPr>
          <w:rFonts w:ascii="Palatino Linotype" w:hAnsi="Palatino Linotype" w:cs="Arial"/>
        </w:rPr>
        <w:t>Sistema</w:t>
      </w:r>
      <w:r w:rsidR="00D730A4" w:rsidRPr="00AF3672">
        <w:rPr>
          <w:rFonts w:ascii="Palatino Linotype" w:hAnsi="Palatino Linotype"/>
        </w:rPr>
        <w:t xml:space="preserve"> </w:t>
      </w:r>
      <w:r w:rsidRPr="00AF3672">
        <w:rPr>
          <w:rFonts w:ascii="Palatino Linotype" w:hAnsi="Palatino Linotype"/>
        </w:rPr>
        <w:t>de</w:t>
      </w:r>
      <w:r w:rsidR="00D730A4" w:rsidRPr="00AF3672">
        <w:rPr>
          <w:rFonts w:ascii="Palatino Linotype" w:hAnsi="Palatino Linotype"/>
        </w:rPr>
        <w:t xml:space="preserve"> </w:t>
      </w:r>
      <w:r w:rsidRPr="00AF3672">
        <w:rPr>
          <w:rFonts w:ascii="Palatino Linotype" w:hAnsi="Palatino Linotype"/>
        </w:rPr>
        <w:t>Acceso</w:t>
      </w:r>
      <w:r w:rsidR="00D730A4" w:rsidRPr="00AF3672">
        <w:rPr>
          <w:rFonts w:ascii="Palatino Linotype" w:hAnsi="Palatino Linotype"/>
        </w:rPr>
        <w:t xml:space="preserve"> </w:t>
      </w:r>
      <w:r w:rsidRPr="00AF3672">
        <w:rPr>
          <w:rFonts w:ascii="Palatino Linotype" w:hAnsi="Palatino Linotype"/>
        </w:rPr>
        <w:t>a</w:t>
      </w:r>
      <w:r w:rsidR="00D730A4" w:rsidRPr="00AF3672">
        <w:rPr>
          <w:rFonts w:ascii="Palatino Linotype" w:hAnsi="Palatino Linotype"/>
        </w:rPr>
        <w:t xml:space="preserve"> </w:t>
      </w:r>
      <w:r w:rsidRPr="00AF3672">
        <w:rPr>
          <w:rFonts w:ascii="Palatino Linotype" w:hAnsi="Palatino Linotype"/>
        </w:rPr>
        <w:t>la</w:t>
      </w:r>
      <w:r w:rsidR="00D730A4" w:rsidRPr="00AF3672">
        <w:rPr>
          <w:rFonts w:ascii="Palatino Linotype" w:hAnsi="Palatino Linotype"/>
        </w:rPr>
        <w:t xml:space="preserve"> </w:t>
      </w:r>
      <w:r w:rsidRPr="00AF3672">
        <w:rPr>
          <w:rFonts w:ascii="Palatino Linotype" w:hAnsi="Palatino Linotype"/>
        </w:rPr>
        <w:t>Información</w:t>
      </w:r>
      <w:r w:rsidR="00D730A4" w:rsidRPr="00AF3672">
        <w:rPr>
          <w:rFonts w:ascii="Palatino Linotype" w:hAnsi="Palatino Linotype"/>
        </w:rPr>
        <w:t xml:space="preserve"> </w:t>
      </w:r>
      <w:r w:rsidRPr="00AF3672">
        <w:rPr>
          <w:rFonts w:ascii="Palatino Linotype" w:hAnsi="Palatino Linotype"/>
        </w:rPr>
        <w:t>Mexiquense,</w:t>
      </w:r>
      <w:r w:rsidR="00D730A4" w:rsidRPr="00AF3672">
        <w:rPr>
          <w:rFonts w:ascii="Palatino Linotype" w:hAnsi="Palatino Linotype"/>
        </w:rPr>
        <w:t xml:space="preserve"> </w:t>
      </w:r>
      <w:r w:rsidRPr="00AF3672">
        <w:rPr>
          <w:rFonts w:ascii="Palatino Linotype" w:hAnsi="Palatino Linotype"/>
        </w:rPr>
        <w:t>en</w:t>
      </w:r>
      <w:r w:rsidR="00D730A4" w:rsidRPr="00AF3672">
        <w:rPr>
          <w:rFonts w:ascii="Palatino Linotype" w:hAnsi="Palatino Linotype"/>
        </w:rPr>
        <w:t xml:space="preserve"> </w:t>
      </w:r>
      <w:r w:rsidRPr="00AF3672">
        <w:rPr>
          <w:rFonts w:ascii="Palatino Linotype" w:hAnsi="Palatino Linotype"/>
        </w:rPr>
        <w:t>lo</w:t>
      </w:r>
      <w:r w:rsidR="00D730A4" w:rsidRPr="00AF3672">
        <w:rPr>
          <w:rFonts w:ascii="Palatino Linotype" w:hAnsi="Palatino Linotype"/>
        </w:rPr>
        <w:t xml:space="preserve"> </w:t>
      </w:r>
      <w:r w:rsidRPr="00AF3672">
        <w:rPr>
          <w:rFonts w:ascii="Palatino Linotype" w:hAnsi="Palatino Linotype"/>
        </w:rPr>
        <w:t>subsecuente</w:t>
      </w:r>
      <w:r w:rsidR="00D730A4" w:rsidRPr="00AF3672">
        <w:rPr>
          <w:rFonts w:ascii="Palatino Linotype" w:hAnsi="Palatino Linotype"/>
        </w:rPr>
        <w:t xml:space="preserve"> </w:t>
      </w:r>
      <w:r w:rsidRPr="00AF3672">
        <w:rPr>
          <w:rFonts w:ascii="Palatino Linotype" w:hAnsi="Palatino Linotype"/>
          <w:b/>
        </w:rPr>
        <w:t>EL</w:t>
      </w:r>
      <w:r w:rsidR="00D730A4" w:rsidRPr="00AF3672">
        <w:rPr>
          <w:rFonts w:ascii="Palatino Linotype" w:hAnsi="Palatino Linotype"/>
          <w:b/>
        </w:rPr>
        <w:t xml:space="preserve"> </w:t>
      </w:r>
      <w:proofErr w:type="spellStart"/>
      <w:r w:rsidRPr="00AF3672">
        <w:rPr>
          <w:rFonts w:ascii="Palatino Linotype" w:hAnsi="Palatino Linotype"/>
          <w:b/>
        </w:rPr>
        <w:t>SAIMEX</w:t>
      </w:r>
      <w:proofErr w:type="spellEnd"/>
      <w:r w:rsidR="00D730A4" w:rsidRPr="00AF3672">
        <w:rPr>
          <w:rFonts w:ascii="Palatino Linotype" w:hAnsi="Palatino Linotype"/>
        </w:rPr>
        <w:t xml:space="preserve"> </w:t>
      </w:r>
      <w:r w:rsidRPr="00AF3672">
        <w:rPr>
          <w:rFonts w:ascii="Palatino Linotype" w:hAnsi="Palatino Linotype"/>
        </w:rPr>
        <w:t>ante</w:t>
      </w:r>
      <w:r w:rsidR="00D730A4" w:rsidRPr="00AF3672">
        <w:rPr>
          <w:rFonts w:ascii="Palatino Linotype" w:hAnsi="Palatino Linotype"/>
        </w:rPr>
        <w:t xml:space="preserve"> </w:t>
      </w:r>
      <w:r w:rsidRPr="00AF3672">
        <w:rPr>
          <w:rFonts w:ascii="Palatino Linotype" w:hAnsi="Palatino Linotype"/>
          <w:b/>
        </w:rPr>
        <w:t>EL</w:t>
      </w:r>
      <w:r w:rsidR="00D730A4" w:rsidRPr="00AF3672">
        <w:rPr>
          <w:rFonts w:ascii="Palatino Linotype" w:hAnsi="Palatino Linotype"/>
          <w:b/>
        </w:rPr>
        <w:t xml:space="preserve"> </w:t>
      </w:r>
      <w:r w:rsidRPr="00AF3672">
        <w:rPr>
          <w:rFonts w:ascii="Palatino Linotype" w:hAnsi="Palatino Linotype"/>
          <w:b/>
        </w:rPr>
        <w:t>SUJETO</w:t>
      </w:r>
      <w:r w:rsidR="00D730A4" w:rsidRPr="00AF3672">
        <w:rPr>
          <w:rFonts w:ascii="Palatino Linotype" w:hAnsi="Palatino Linotype"/>
          <w:b/>
        </w:rPr>
        <w:t xml:space="preserve"> </w:t>
      </w:r>
      <w:r w:rsidRPr="00AF3672">
        <w:rPr>
          <w:rFonts w:ascii="Palatino Linotype" w:hAnsi="Palatino Linotype"/>
          <w:b/>
        </w:rPr>
        <w:t>OBLIGADO</w:t>
      </w:r>
      <w:r w:rsidRPr="00AF3672">
        <w:rPr>
          <w:rFonts w:ascii="Palatino Linotype" w:hAnsi="Palatino Linotype"/>
        </w:rPr>
        <w:t>,</w:t>
      </w:r>
      <w:r w:rsidR="00D730A4" w:rsidRPr="00AF3672">
        <w:rPr>
          <w:rFonts w:ascii="Palatino Linotype" w:hAnsi="Palatino Linotype"/>
        </w:rPr>
        <w:t xml:space="preserve"> </w:t>
      </w:r>
      <w:r w:rsidRPr="00AF3672">
        <w:rPr>
          <w:rFonts w:ascii="Palatino Linotype" w:hAnsi="Palatino Linotype"/>
        </w:rPr>
        <w:t>la</w:t>
      </w:r>
      <w:r w:rsidR="00D730A4" w:rsidRPr="00AF3672">
        <w:rPr>
          <w:rFonts w:ascii="Palatino Linotype" w:hAnsi="Palatino Linotype"/>
        </w:rPr>
        <w:t xml:space="preserve"> </w:t>
      </w:r>
      <w:r w:rsidRPr="00AF3672">
        <w:rPr>
          <w:rFonts w:ascii="Palatino Linotype" w:hAnsi="Palatino Linotype"/>
        </w:rPr>
        <w:t>solicitud</w:t>
      </w:r>
      <w:r w:rsidR="00D730A4" w:rsidRPr="00AF3672">
        <w:rPr>
          <w:rFonts w:ascii="Palatino Linotype" w:hAnsi="Palatino Linotype"/>
        </w:rPr>
        <w:t xml:space="preserve"> </w:t>
      </w:r>
      <w:r w:rsidRPr="00AF3672">
        <w:rPr>
          <w:rFonts w:ascii="Palatino Linotype" w:hAnsi="Palatino Linotype"/>
        </w:rPr>
        <w:t>de</w:t>
      </w:r>
      <w:r w:rsidR="00D730A4" w:rsidRPr="00AF3672">
        <w:rPr>
          <w:rFonts w:ascii="Palatino Linotype" w:hAnsi="Palatino Linotype"/>
        </w:rPr>
        <w:t xml:space="preserve"> </w:t>
      </w:r>
      <w:r w:rsidRPr="00AF3672">
        <w:rPr>
          <w:rFonts w:ascii="Palatino Linotype" w:hAnsi="Palatino Linotype"/>
        </w:rPr>
        <w:t>acceso</w:t>
      </w:r>
      <w:r w:rsidR="00D730A4" w:rsidRPr="00AF3672">
        <w:rPr>
          <w:rFonts w:ascii="Palatino Linotype" w:hAnsi="Palatino Linotype"/>
        </w:rPr>
        <w:t xml:space="preserve"> </w:t>
      </w:r>
      <w:r w:rsidRPr="00AF3672">
        <w:rPr>
          <w:rFonts w:ascii="Palatino Linotype" w:hAnsi="Palatino Linotype"/>
        </w:rPr>
        <w:t>a</w:t>
      </w:r>
      <w:r w:rsidR="00D730A4" w:rsidRPr="00AF3672">
        <w:rPr>
          <w:rFonts w:ascii="Palatino Linotype" w:hAnsi="Palatino Linotype"/>
        </w:rPr>
        <w:t xml:space="preserve"> </w:t>
      </w:r>
      <w:r w:rsidRPr="00AF3672">
        <w:rPr>
          <w:rFonts w:ascii="Palatino Linotype" w:hAnsi="Palatino Linotype"/>
        </w:rPr>
        <w:t>la</w:t>
      </w:r>
      <w:r w:rsidR="00D730A4" w:rsidRPr="00AF3672">
        <w:rPr>
          <w:rFonts w:ascii="Palatino Linotype" w:hAnsi="Palatino Linotype"/>
        </w:rPr>
        <w:t xml:space="preserve"> </w:t>
      </w:r>
      <w:r w:rsidRPr="00AF3672">
        <w:rPr>
          <w:rFonts w:ascii="Palatino Linotype" w:hAnsi="Palatino Linotype"/>
        </w:rPr>
        <w:t>información</w:t>
      </w:r>
      <w:r w:rsidR="00D730A4" w:rsidRPr="00AF3672">
        <w:rPr>
          <w:rFonts w:ascii="Palatino Linotype" w:hAnsi="Palatino Linotype"/>
        </w:rPr>
        <w:t xml:space="preserve"> </w:t>
      </w:r>
      <w:r w:rsidRPr="00AF3672">
        <w:rPr>
          <w:rFonts w:ascii="Palatino Linotype" w:hAnsi="Palatino Linotype"/>
        </w:rPr>
        <w:t>pública,</w:t>
      </w:r>
      <w:r w:rsidR="00D730A4" w:rsidRPr="00AF3672">
        <w:rPr>
          <w:rFonts w:ascii="Palatino Linotype" w:hAnsi="Palatino Linotype"/>
        </w:rPr>
        <w:t xml:space="preserve"> </w:t>
      </w:r>
      <w:r w:rsidR="00345471" w:rsidRPr="00AF3672">
        <w:rPr>
          <w:rFonts w:ascii="Palatino Linotype" w:hAnsi="Palatino Linotype"/>
        </w:rPr>
        <w:t xml:space="preserve">a la que se le asignó el número </w:t>
      </w:r>
      <w:r w:rsidR="0098785E" w:rsidRPr="00AF3672">
        <w:rPr>
          <w:rFonts w:ascii="Palatino Linotype" w:hAnsi="Palatino Linotype"/>
          <w:b/>
          <w:bCs/>
        </w:rPr>
        <w:t>00031/</w:t>
      </w:r>
      <w:proofErr w:type="spellStart"/>
      <w:r w:rsidR="0098785E" w:rsidRPr="00AF3672">
        <w:rPr>
          <w:rFonts w:ascii="Palatino Linotype" w:hAnsi="Palatino Linotype"/>
          <w:b/>
          <w:bCs/>
        </w:rPr>
        <w:t>DIFNEZA</w:t>
      </w:r>
      <w:proofErr w:type="spellEnd"/>
      <w:r w:rsidR="00693255" w:rsidRPr="00AF3672">
        <w:rPr>
          <w:rFonts w:ascii="Palatino Linotype" w:hAnsi="Palatino Linotype"/>
          <w:b/>
          <w:bCs/>
        </w:rPr>
        <w:t>/IP/2019</w:t>
      </w:r>
      <w:r w:rsidR="00345471" w:rsidRPr="00AF3672">
        <w:rPr>
          <w:rFonts w:ascii="Palatino Linotype" w:hAnsi="Palatino Linotype"/>
        </w:rPr>
        <w:t xml:space="preserve">, </w:t>
      </w:r>
      <w:r w:rsidR="00002897" w:rsidRPr="00AF3672">
        <w:rPr>
          <w:rFonts w:ascii="Palatino Linotype" w:hAnsi="Palatino Linotype"/>
        </w:rPr>
        <w:t>mediante la cual requirió por dicha vía:</w:t>
      </w:r>
    </w:p>
    <w:p w:rsidR="00A327E0" w:rsidRPr="00AF3672" w:rsidRDefault="00A327E0" w:rsidP="00106B09">
      <w:pPr>
        <w:ind w:left="709" w:right="709"/>
        <w:jc w:val="both"/>
        <w:rPr>
          <w:rFonts w:ascii="Palatino Linotype" w:hAnsi="Palatino Linotype"/>
          <w:i/>
          <w:sz w:val="22"/>
          <w:szCs w:val="22"/>
        </w:rPr>
      </w:pPr>
      <w:r w:rsidRPr="00AF3672">
        <w:rPr>
          <w:rFonts w:ascii="Palatino Linotype" w:hAnsi="Palatino Linotype" w:cs="Arial"/>
          <w:i/>
          <w:sz w:val="22"/>
          <w:szCs w:val="22"/>
        </w:rPr>
        <w:t>“</w:t>
      </w:r>
      <w:r w:rsidR="0098785E" w:rsidRPr="00AF3672">
        <w:rPr>
          <w:rFonts w:ascii="Palatino Linotype" w:hAnsi="Palatino Linotype" w:cs="Arial"/>
          <w:i/>
          <w:sz w:val="22"/>
          <w:szCs w:val="22"/>
        </w:rPr>
        <w:t xml:space="preserve">Saber el </w:t>
      </w:r>
      <w:proofErr w:type="spellStart"/>
      <w:r w:rsidR="0098785E" w:rsidRPr="00AF3672">
        <w:rPr>
          <w:rFonts w:ascii="Palatino Linotype" w:hAnsi="Palatino Linotype" w:cs="Arial"/>
          <w:i/>
          <w:sz w:val="22"/>
          <w:szCs w:val="22"/>
        </w:rPr>
        <w:t>numero</w:t>
      </w:r>
      <w:proofErr w:type="spellEnd"/>
      <w:r w:rsidR="0098785E" w:rsidRPr="00AF3672">
        <w:rPr>
          <w:rFonts w:ascii="Palatino Linotype" w:hAnsi="Palatino Linotype" w:cs="Arial"/>
          <w:i/>
          <w:sz w:val="22"/>
          <w:szCs w:val="22"/>
        </w:rPr>
        <w:t xml:space="preserve"> de donaciones internacionales recibidas entre los años 2016 al 2018; el monto aproximado en valor económico de cada una de las donaciones, si se realizó algún tipo de pago por las mismas al donante o a terceros, y en su caso, conocer la cantidad del pago realizado y bajo qué concepto se efectuó. También que se me informe que cuales de esos bienes donados permanecen en el Inventario Patrimonial del </w:t>
      </w:r>
      <w:proofErr w:type="spellStart"/>
      <w:r w:rsidR="0098785E" w:rsidRPr="00AF3672">
        <w:rPr>
          <w:rFonts w:ascii="Palatino Linotype" w:hAnsi="Palatino Linotype" w:cs="Arial"/>
          <w:i/>
          <w:sz w:val="22"/>
          <w:szCs w:val="22"/>
        </w:rPr>
        <w:t>SMDIF</w:t>
      </w:r>
      <w:proofErr w:type="spellEnd"/>
      <w:r w:rsidR="0098785E" w:rsidRPr="00AF3672">
        <w:rPr>
          <w:rFonts w:ascii="Palatino Linotype" w:hAnsi="Palatino Linotype" w:cs="Arial"/>
          <w:i/>
          <w:sz w:val="22"/>
          <w:szCs w:val="22"/>
        </w:rPr>
        <w:t xml:space="preserve"> Nezahualcóyotl Y si hubo a su vez donaciones a terceros por parte del </w:t>
      </w:r>
      <w:proofErr w:type="spellStart"/>
      <w:r w:rsidR="0098785E" w:rsidRPr="00AF3672">
        <w:rPr>
          <w:rFonts w:ascii="Palatino Linotype" w:hAnsi="Palatino Linotype" w:cs="Arial"/>
          <w:i/>
          <w:sz w:val="22"/>
          <w:szCs w:val="22"/>
        </w:rPr>
        <w:t>SMDIF</w:t>
      </w:r>
      <w:proofErr w:type="spellEnd"/>
      <w:r w:rsidR="0098785E" w:rsidRPr="00AF3672">
        <w:rPr>
          <w:rFonts w:ascii="Palatino Linotype" w:hAnsi="Palatino Linotype" w:cs="Arial"/>
          <w:i/>
          <w:sz w:val="22"/>
          <w:szCs w:val="22"/>
        </w:rPr>
        <w:t xml:space="preserve"> Nezahualcóyotl, conocer con precisión el destino preciso y cantidades de artículos de esos artículos donados.</w:t>
      </w:r>
      <w:r w:rsidRPr="00AF3672">
        <w:rPr>
          <w:rFonts w:ascii="Palatino Linotype" w:hAnsi="Palatino Linotype" w:cs="Arial"/>
          <w:i/>
          <w:sz w:val="22"/>
          <w:szCs w:val="22"/>
        </w:rPr>
        <w:t>”</w:t>
      </w:r>
      <w:r w:rsidR="00D730A4" w:rsidRPr="00AF3672">
        <w:rPr>
          <w:rFonts w:ascii="Palatino Linotype" w:hAnsi="Palatino Linotype" w:cs="Arial"/>
          <w:i/>
          <w:sz w:val="22"/>
          <w:szCs w:val="22"/>
        </w:rPr>
        <w:t xml:space="preserve"> </w:t>
      </w:r>
      <w:r w:rsidRPr="00AF3672">
        <w:rPr>
          <w:rFonts w:ascii="Palatino Linotype" w:hAnsi="Palatino Linotype"/>
          <w:i/>
          <w:sz w:val="22"/>
          <w:szCs w:val="22"/>
        </w:rPr>
        <w:t>(Sic)</w:t>
      </w:r>
    </w:p>
    <w:p w:rsidR="0098785E" w:rsidRPr="00AF3672" w:rsidRDefault="0098785E"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0" w:name="_Ref516764469"/>
      <w:bookmarkStart w:id="1" w:name="_Ref531692384"/>
      <w:r w:rsidRPr="00AF3672">
        <w:rPr>
          <w:rFonts w:ascii="Palatino Linotype" w:hAnsi="Palatino Linotype" w:cs="Arial"/>
        </w:rPr>
        <w:lastRenderedPageBreak/>
        <w:t xml:space="preserve">De las constancias que obran en el expediente electrónico del </w:t>
      </w:r>
      <w:proofErr w:type="spellStart"/>
      <w:r w:rsidRPr="00AF3672">
        <w:rPr>
          <w:rFonts w:ascii="Palatino Linotype" w:hAnsi="Palatino Linotype" w:cs="Arial"/>
          <w:b/>
        </w:rPr>
        <w:t>SAIMEX</w:t>
      </w:r>
      <w:proofErr w:type="spellEnd"/>
      <w:r w:rsidRPr="00AF3672">
        <w:rPr>
          <w:rFonts w:ascii="Palatino Linotype" w:hAnsi="Palatino Linotype" w:cs="Arial"/>
        </w:rPr>
        <w:t xml:space="preserve">, se advierte que, en fecha diecinueve de marzo de dos mil diecinueve, el Titular de la Unidad de Transparencia del </w:t>
      </w:r>
      <w:r w:rsidRPr="00AF3672">
        <w:rPr>
          <w:rFonts w:ascii="Palatino Linotype" w:hAnsi="Palatino Linotype" w:cs="Arial"/>
          <w:b/>
        </w:rPr>
        <w:t>SUJETO OBLIGADO</w:t>
      </w:r>
      <w:r w:rsidRPr="00AF3672">
        <w:rPr>
          <w:rFonts w:ascii="Palatino Linotype" w:hAnsi="Palatino Linotype" w:cs="Arial"/>
        </w:rPr>
        <w:t xml:space="preserve">, mediante los folios número </w:t>
      </w:r>
      <w:r w:rsidRPr="00AF3672">
        <w:rPr>
          <w:rFonts w:ascii="Palatino Linotype" w:hAnsi="Palatino Linotype"/>
          <w:b/>
          <w:bCs/>
        </w:rPr>
        <w:t>00031/</w:t>
      </w:r>
      <w:proofErr w:type="spellStart"/>
      <w:r w:rsidRPr="00AF3672">
        <w:rPr>
          <w:rFonts w:ascii="Palatino Linotype" w:hAnsi="Palatino Linotype"/>
          <w:b/>
          <w:bCs/>
        </w:rPr>
        <w:t>DIFNEZA</w:t>
      </w:r>
      <w:proofErr w:type="spellEnd"/>
      <w:r w:rsidRPr="00AF3672">
        <w:rPr>
          <w:rFonts w:ascii="Palatino Linotype" w:hAnsi="Palatino Linotype"/>
          <w:b/>
          <w:bCs/>
        </w:rPr>
        <w:t>/IP/2019/</w:t>
      </w:r>
      <w:proofErr w:type="spellStart"/>
      <w:r w:rsidRPr="00AF3672">
        <w:rPr>
          <w:rFonts w:ascii="Palatino Linotype" w:hAnsi="Palatino Linotype"/>
          <w:b/>
          <w:bCs/>
        </w:rPr>
        <w:t>TSP</w:t>
      </w:r>
      <w:proofErr w:type="spellEnd"/>
      <w:r w:rsidRPr="00AF3672">
        <w:rPr>
          <w:rFonts w:ascii="Palatino Linotype" w:hAnsi="Palatino Linotype"/>
          <w:b/>
          <w:bCs/>
        </w:rPr>
        <w:t xml:space="preserve">/0001 </w:t>
      </w:r>
      <w:r w:rsidRPr="00AF3672">
        <w:rPr>
          <w:rFonts w:ascii="Palatino Linotype" w:hAnsi="Palatino Linotype"/>
          <w:bCs/>
        </w:rPr>
        <w:t xml:space="preserve">y </w:t>
      </w:r>
      <w:r w:rsidRPr="00AF3672">
        <w:rPr>
          <w:rFonts w:ascii="Palatino Linotype" w:hAnsi="Palatino Linotype"/>
          <w:b/>
          <w:bCs/>
        </w:rPr>
        <w:t>00031/</w:t>
      </w:r>
      <w:proofErr w:type="spellStart"/>
      <w:r w:rsidRPr="00AF3672">
        <w:rPr>
          <w:rFonts w:ascii="Palatino Linotype" w:hAnsi="Palatino Linotype"/>
          <w:b/>
          <w:bCs/>
        </w:rPr>
        <w:t>DIFNEZA</w:t>
      </w:r>
      <w:proofErr w:type="spellEnd"/>
      <w:r w:rsidRPr="00AF3672">
        <w:rPr>
          <w:rFonts w:ascii="Palatino Linotype" w:hAnsi="Palatino Linotype"/>
          <w:b/>
          <w:bCs/>
        </w:rPr>
        <w:t>/IP/2019/</w:t>
      </w:r>
      <w:proofErr w:type="spellStart"/>
      <w:r w:rsidRPr="00AF3672">
        <w:rPr>
          <w:rFonts w:ascii="Palatino Linotype" w:hAnsi="Palatino Linotype"/>
          <w:b/>
          <w:bCs/>
        </w:rPr>
        <w:t>TSP</w:t>
      </w:r>
      <w:proofErr w:type="spellEnd"/>
      <w:r w:rsidRPr="00AF3672">
        <w:rPr>
          <w:rFonts w:ascii="Palatino Linotype" w:hAnsi="Palatino Linotype"/>
          <w:b/>
          <w:bCs/>
        </w:rPr>
        <w:t xml:space="preserve">/0002, </w:t>
      </w:r>
      <w:r w:rsidRPr="00AF3672">
        <w:rPr>
          <w:rFonts w:ascii="Palatino Linotype" w:hAnsi="Palatino Linotype"/>
          <w:bCs/>
        </w:rPr>
        <w:t>turnó los requerimientos de información al Director de Administración</w:t>
      </w:r>
      <w:r w:rsidRPr="00AF3672">
        <w:rPr>
          <w:rStyle w:val="Refdenotaalpie"/>
          <w:rFonts w:ascii="Palatino Linotype" w:hAnsi="Palatino Linotype"/>
          <w:bCs/>
        </w:rPr>
        <w:footnoteReference w:id="1"/>
      </w:r>
      <w:r w:rsidRPr="00AF3672">
        <w:rPr>
          <w:rFonts w:ascii="Palatino Linotype" w:hAnsi="Palatino Linotype"/>
          <w:bCs/>
        </w:rPr>
        <w:t xml:space="preserve"> y a otra Servidora Pública</w:t>
      </w:r>
      <w:r w:rsidRPr="00AF3672">
        <w:rPr>
          <w:rStyle w:val="Refdenotaalpie"/>
          <w:rFonts w:ascii="Palatino Linotype" w:hAnsi="Palatino Linotype"/>
          <w:bCs/>
        </w:rPr>
        <w:footnoteReference w:id="2"/>
      </w:r>
      <w:r w:rsidRPr="00AF3672">
        <w:rPr>
          <w:rFonts w:ascii="Palatino Linotype" w:hAnsi="Palatino Linotype"/>
          <w:bCs/>
        </w:rPr>
        <w:t>, en su calidad de Servidores Públicos</w:t>
      </w:r>
      <w:r w:rsidRPr="00AF3672">
        <w:rPr>
          <w:rFonts w:ascii="Palatino Linotype" w:hAnsi="Palatino Linotype"/>
          <w:b/>
          <w:bCs/>
        </w:rPr>
        <w:t xml:space="preserve"> </w:t>
      </w:r>
      <w:r w:rsidRPr="00AF3672">
        <w:rPr>
          <w:rFonts w:ascii="Palatino Linotype" w:hAnsi="Palatino Linotype"/>
          <w:bCs/>
        </w:rPr>
        <w:t>Habilitados, a fin de colmar la solicitud de acceso a la información</w:t>
      </w:r>
      <w:r w:rsidR="00D11F32" w:rsidRPr="00AF3672">
        <w:rPr>
          <w:rFonts w:ascii="Palatino Linotype" w:hAnsi="Palatino Linotype"/>
          <w:bCs/>
        </w:rPr>
        <w:t>; tal</w:t>
      </w:r>
      <w:r w:rsidRPr="00AF3672">
        <w:rPr>
          <w:rFonts w:ascii="Palatino Linotype" w:hAnsi="Palatino Linotype"/>
          <w:bCs/>
        </w:rPr>
        <w:t xml:space="preserve"> y como se aprecia en la imagen siguiente:</w:t>
      </w:r>
    </w:p>
    <w:p w:rsidR="0098785E" w:rsidRPr="00AF3672" w:rsidRDefault="0098785E" w:rsidP="0098785E">
      <w:pPr>
        <w:pStyle w:val="Prrafodelista"/>
        <w:tabs>
          <w:tab w:val="left" w:pos="709"/>
        </w:tabs>
        <w:spacing w:before="100" w:beforeAutospacing="1" w:after="100" w:afterAutospacing="1" w:line="360" w:lineRule="auto"/>
        <w:ind w:left="0"/>
        <w:jc w:val="both"/>
        <w:rPr>
          <w:rFonts w:ascii="Palatino Linotype" w:hAnsi="Palatino Linotype" w:cs="Arial"/>
        </w:rPr>
      </w:pPr>
      <w:r w:rsidRPr="00AF3672">
        <w:rPr>
          <w:noProof/>
          <w:lang w:eastAsia="es-MX"/>
        </w:rPr>
        <w:drawing>
          <wp:inline distT="0" distB="0" distL="0" distR="0" wp14:anchorId="329A5A52" wp14:editId="6458B214">
            <wp:extent cx="5716905" cy="10336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10" t="27576" r="17062" b="57778"/>
                    <a:stretch/>
                  </pic:blipFill>
                  <pic:spPr bwMode="auto">
                    <a:xfrm>
                      <a:off x="0" y="0"/>
                      <a:ext cx="5744207" cy="1038606"/>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AF3672" w:rsidRDefault="003866D3"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F3672">
        <w:rPr>
          <w:rFonts w:ascii="Palatino Linotype" w:hAnsi="Palatino Linotype" w:cs="Arial"/>
        </w:rPr>
        <w:t xml:space="preserve">Posteriormente, en fecha </w:t>
      </w:r>
      <w:r w:rsidR="00D11F32" w:rsidRPr="00AF3672">
        <w:rPr>
          <w:rFonts w:ascii="Palatino Linotype" w:hAnsi="Palatino Linotype" w:cs="Arial"/>
        </w:rPr>
        <w:t>dos de abril</w:t>
      </w:r>
      <w:r w:rsidRPr="00AF3672">
        <w:rPr>
          <w:rFonts w:ascii="Palatino Linotype" w:hAnsi="Palatino Linotype" w:cs="Arial"/>
        </w:rPr>
        <w:t xml:space="preserve"> de dos mil diecinueve, </w:t>
      </w:r>
      <w:r w:rsidRPr="00AF3672">
        <w:rPr>
          <w:rFonts w:ascii="Palatino Linotype" w:hAnsi="Palatino Linotype" w:cs="Arial"/>
          <w:b/>
        </w:rPr>
        <w:t>EL SUJETO OBLIGADO</w:t>
      </w:r>
      <w:r w:rsidRPr="00AF3672">
        <w:rPr>
          <w:rFonts w:ascii="Palatino Linotype" w:hAnsi="Palatino Linotype" w:cs="Arial"/>
        </w:rPr>
        <w:t xml:space="preserve"> </w:t>
      </w:r>
      <w:r w:rsidR="00654828" w:rsidRPr="00AF3672">
        <w:rPr>
          <w:rFonts w:ascii="Palatino Linotype" w:hAnsi="Palatino Linotype" w:cs="Arial"/>
        </w:rPr>
        <w:t xml:space="preserve">dio respuesta a la </w:t>
      </w:r>
      <w:r w:rsidR="00654828" w:rsidRPr="00AF3672">
        <w:rPr>
          <w:rFonts w:ascii="Palatino Linotype" w:hAnsi="Palatino Linotype"/>
        </w:rPr>
        <w:t>solicitud</w:t>
      </w:r>
      <w:r w:rsidR="00654828" w:rsidRPr="00AF3672">
        <w:rPr>
          <w:rFonts w:ascii="Palatino Linotype" w:hAnsi="Palatino Linotype" w:cs="Arial"/>
        </w:rPr>
        <w:t xml:space="preserve"> de </w:t>
      </w:r>
      <w:r w:rsidR="00654828" w:rsidRPr="00AF3672">
        <w:rPr>
          <w:rFonts w:ascii="Palatino Linotype" w:hAnsi="Palatino Linotype"/>
        </w:rPr>
        <w:t>acceso</w:t>
      </w:r>
      <w:r w:rsidR="00654828" w:rsidRPr="00AF3672">
        <w:rPr>
          <w:rFonts w:ascii="Palatino Linotype" w:hAnsi="Palatino Linotype" w:cs="Arial"/>
        </w:rPr>
        <w:t xml:space="preserve"> a la información pública requerida por</w:t>
      </w:r>
      <w:r w:rsidRPr="00AF3672">
        <w:rPr>
          <w:rFonts w:ascii="Palatino Linotype" w:hAnsi="Palatino Linotype" w:cs="Arial"/>
        </w:rPr>
        <w:t xml:space="preserve"> la particular</w:t>
      </w:r>
      <w:r w:rsidR="00654828" w:rsidRPr="00AF3672">
        <w:rPr>
          <w:rFonts w:ascii="Palatino Linotype" w:hAnsi="Palatino Linotype" w:cs="Arial"/>
        </w:rPr>
        <w:t>, en los siguientes términos:</w:t>
      </w:r>
      <w:bookmarkEnd w:id="0"/>
      <w:bookmarkEnd w:id="1"/>
    </w:p>
    <w:p w:rsidR="00654828" w:rsidRPr="00AF3672" w:rsidRDefault="00693255" w:rsidP="00106B09">
      <w:pPr>
        <w:ind w:left="709" w:right="709"/>
        <w:jc w:val="both"/>
        <w:rPr>
          <w:rFonts w:ascii="Palatino Linotype" w:hAnsi="Palatino Linotype"/>
          <w:i/>
          <w:sz w:val="22"/>
        </w:rPr>
      </w:pPr>
      <w:r w:rsidRPr="00AF3672">
        <w:rPr>
          <w:rFonts w:ascii="Palatino Linotype" w:hAnsi="Palatino Linotype" w:cs="Arial"/>
          <w:i/>
          <w:sz w:val="22"/>
        </w:rPr>
        <w:t>“</w:t>
      </w:r>
      <w:r w:rsidR="00D11F32" w:rsidRPr="00AF3672">
        <w:rPr>
          <w:rFonts w:ascii="Palatino Linotype" w:hAnsi="Palatino Linotype" w:cs="Arial"/>
          <w:i/>
          <w:sz w:val="22"/>
        </w:rPr>
        <w:t xml:space="preserve">se envía información generada por el servidor </w:t>
      </w:r>
      <w:proofErr w:type="spellStart"/>
      <w:r w:rsidR="00D11F32" w:rsidRPr="00AF3672">
        <w:rPr>
          <w:rFonts w:ascii="Palatino Linotype" w:hAnsi="Palatino Linotype" w:cs="Arial"/>
          <w:i/>
          <w:sz w:val="22"/>
        </w:rPr>
        <w:t>publico</w:t>
      </w:r>
      <w:proofErr w:type="spellEnd"/>
      <w:r w:rsidR="00D11F32" w:rsidRPr="00AF3672">
        <w:rPr>
          <w:rFonts w:ascii="Palatino Linotype" w:hAnsi="Palatino Linotype" w:cs="Arial"/>
          <w:i/>
          <w:sz w:val="22"/>
        </w:rPr>
        <w:t xml:space="preserve"> encargado de la información</w:t>
      </w:r>
      <w:r w:rsidR="00B046A4" w:rsidRPr="00AF3672">
        <w:rPr>
          <w:rFonts w:ascii="Palatino Linotype" w:hAnsi="Palatino Linotype" w:cs="Arial"/>
          <w:i/>
          <w:sz w:val="22"/>
        </w:rPr>
        <w:t>.</w:t>
      </w:r>
      <w:r w:rsidR="00871D30" w:rsidRPr="00AF3672">
        <w:rPr>
          <w:rFonts w:ascii="Palatino Linotype" w:hAnsi="Palatino Linotype" w:cs="Arial"/>
          <w:i/>
          <w:sz w:val="22"/>
          <w:szCs w:val="22"/>
        </w:rPr>
        <w:t>”</w:t>
      </w:r>
      <w:r w:rsidR="002713DB" w:rsidRPr="00AF3672">
        <w:rPr>
          <w:rFonts w:ascii="Palatino Linotype" w:hAnsi="Palatino Linotype" w:cs="Arial"/>
          <w:i/>
          <w:sz w:val="22"/>
        </w:rPr>
        <w:t xml:space="preserve"> </w:t>
      </w:r>
      <w:r w:rsidR="00654828" w:rsidRPr="00AF3672">
        <w:rPr>
          <w:rFonts w:ascii="Palatino Linotype" w:hAnsi="Palatino Linotype"/>
          <w:i/>
          <w:sz w:val="22"/>
        </w:rPr>
        <w:t>(Sic)</w:t>
      </w:r>
    </w:p>
    <w:p w:rsidR="00734BF2" w:rsidRPr="00AF3672" w:rsidRDefault="00734BF2" w:rsidP="003866D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AF3672">
        <w:rPr>
          <w:rFonts w:ascii="Palatino Linotype" w:hAnsi="Palatino Linotype" w:cs="Arial"/>
        </w:rPr>
        <w:t xml:space="preserve">Asimismo, adjuntó a su respuesta </w:t>
      </w:r>
      <w:r w:rsidR="00D11F32" w:rsidRPr="00AF3672">
        <w:rPr>
          <w:rFonts w:ascii="Palatino Linotype" w:hAnsi="Palatino Linotype" w:cs="Arial"/>
        </w:rPr>
        <w:t>los</w:t>
      </w:r>
      <w:r w:rsidR="003866D3" w:rsidRPr="00AF3672">
        <w:rPr>
          <w:rFonts w:ascii="Palatino Linotype" w:hAnsi="Palatino Linotype" w:cs="Arial"/>
        </w:rPr>
        <w:t xml:space="preserve"> siguiente</w:t>
      </w:r>
      <w:r w:rsidR="00D11F32" w:rsidRPr="00AF3672">
        <w:rPr>
          <w:rFonts w:ascii="Palatino Linotype" w:hAnsi="Palatino Linotype" w:cs="Arial"/>
        </w:rPr>
        <w:t>s</w:t>
      </w:r>
      <w:r w:rsidR="003866D3" w:rsidRPr="00AF3672">
        <w:rPr>
          <w:rFonts w:ascii="Palatino Linotype" w:hAnsi="Palatino Linotype" w:cs="Arial"/>
        </w:rPr>
        <w:t xml:space="preserve"> archivo</w:t>
      </w:r>
      <w:r w:rsidR="00D11F32" w:rsidRPr="00AF3672">
        <w:rPr>
          <w:rFonts w:ascii="Palatino Linotype" w:hAnsi="Palatino Linotype" w:cs="Arial"/>
        </w:rPr>
        <w:t>s</w:t>
      </w:r>
      <w:r w:rsidR="003866D3" w:rsidRPr="00AF3672">
        <w:rPr>
          <w:rFonts w:ascii="Palatino Linotype" w:hAnsi="Palatino Linotype" w:cs="Arial"/>
        </w:rPr>
        <w:t xml:space="preserve"> electrónico</w:t>
      </w:r>
      <w:r w:rsidR="00D11F32" w:rsidRPr="00AF3672">
        <w:rPr>
          <w:rFonts w:ascii="Palatino Linotype" w:hAnsi="Palatino Linotype" w:cs="Arial"/>
        </w:rPr>
        <w:t>s</w:t>
      </w:r>
      <w:r w:rsidR="003866D3" w:rsidRPr="00AF3672">
        <w:rPr>
          <w:rFonts w:ascii="Palatino Linotype" w:hAnsi="Palatino Linotype" w:cs="Arial"/>
        </w:rPr>
        <w:t>:</w:t>
      </w:r>
    </w:p>
    <w:p w:rsidR="00D11F32" w:rsidRPr="00AF3672" w:rsidRDefault="00D11F32" w:rsidP="00D11F3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AF3672">
        <w:rPr>
          <w:rFonts w:ascii="Palatino Linotype" w:hAnsi="Palatino Linotype" w:cs="Arial"/>
          <w:b/>
        </w:rPr>
        <w:lastRenderedPageBreak/>
        <w:t>Scanned-image_06-03-2017-232347.pdf</w:t>
      </w:r>
    </w:p>
    <w:p w:rsidR="002D4551" w:rsidRPr="00AF3672" w:rsidRDefault="00D11F32" w:rsidP="003866D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AF3672">
        <w:rPr>
          <w:noProof/>
          <w:lang w:eastAsia="es-MX"/>
        </w:rPr>
        <w:drawing>
          <wp:inline distT="0" distB="0" distL="0" distR="0" wp14:anchorId="14E53E3F" wp14:editId="277ED022">
            <wp:extent cx="5859780" cy="631333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03" t="8298" r="39867" b="4819"/>
                    <a:stretch/>
                  </pic:blipFill>
                  <pic:spPr bwMode="auto">
                    <a:xfrm>
                      <a:off x="0" y="0"/>
                      <a:ext cx="5864109" cy="6317999"/>
                    </a:xfrm>
                    <a:prstGeom prst="rect">
                      <a:avLst/>
                    </a:prstGeom>
                    <a:ln>
                      <a:noFill/>
                    </a:ln>
                    <a:extLst>
                      <a:ext uri="{53640926-AAD7-44D8-BBD7-CCE9431645EC}">
                        <a14:shadowObscured xmlns:a14="http://schemas.microsoft.com/office/drawing/2010/main"/>
                      </a:ext>
                    </a:extLst>
                  </pic:spPr>
                </pic:pic>
              </a:graphicData>
            </a:graphic>
          </wp:inline>
        </w:drawing>
      </w:r>
    </w:p>
    <w:p w:rsidR="00D11F32" w:rsidRPr="00AF3672" w:rsidRDefault="00D11F32" w:rsidP="00D11F32">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b/>
        </w:rPr>
      </w:pPr>
      <w:r w:rsidRPr="00AF3672">
        <w:rPr>
          <w:rFonts w:ascii="Palatino Linotype" w:hAnsi="Palatino Linotype" w:cs="Arial"/>
          <w:b/>
        </w:rPr>
        <w:lastRenderedPageBreak/>
        <w:t xml:space="preserve">transparencia.pdf </w:t>
      </w:r>
    </w:p>
    <w:p w:rsidR="00D11F32" w:rsidRPr="00AF3672" w:rsidRDefault="00D11F32" w:rsidP="00D11F32">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AF3672">
        <w:rPr>
          <w:noProof/>
          <w:lang w:eastAsia="es-MX"/>
        </w:rPr>
        <w:drawing>
          <wp:inline distT="0" distB="0" distL="0" distR="0" wp14:anchorId="4EFDF982" wp14:editId="4A6F6E88">
            <wp:extent cx="5557520" cy="6361043"/>
            <wp:effectExtent l="0" t="0" r="508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01" t="8542" r="41511" b="7007"/>
                    <a:stretch/>
                  </pic:blipFill>
                  <pic:spPr bwMode="auto">
                    <a:xfrm>
                      <a:off x="0" y="0"/>
                      <a:ext cx="5566059" cy="6370816"/>
                    </a:xfrm>
                    <a:prstGeom prst="rect">
                      <a:avLst/>
                    </a:prstGeom>
                    <a:ln>
                      <a:noFill/>
                    </a:ln>
                    <a:extLst>
                      <a:ext uri="{53640926-AAD7-44D8-BBD7-CCE9431645EC}">
                        <a14:shadowObscured xmlns:a14="http://schemas.microsoft.com/office/drawing/2010/main"/>
                      </a:ext>
                    </a:extLst>
                  </pic:spPr>
                </pic:pic>
              </a:graphicData>
            </a:graphic>
          </wp:inline>
        </w:drawing>
      </w:r>
    </w:p>
    <w:p w:rsidR="00D11F32" w:rsidRPr="00AF3672" w:rsidRDefault="00D11F32" w:rsidP="00D11F32">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b/>
        </w:rPr>
      </w:pPr>
      <w:r w:rsidRPr="00AF3672">
        <w:rPr>
          <w:rFonts w:ascii="Palatino Linotype" w:hAnsi="Palatino Linotype" w:cs="Arial"/>
          <w:b/>
        </w:rPr>
        <w:lastRenderedPageBreak/>
        <w:t xml:space="preserve">31_2019.pdf </w:t>
      </w:r>
    </w:p>
    <w:p w:rsidR="002D4551" w:rsidRPr="00AF3672" w:rsidRDefault="00D11F32" w:rsidP="003866D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AF3672">
        <w:rPr>
          <w:noProof/>
          <w:lang w:eastAsia="es-MX"/>
        </w:rPr>
        <w:drawing>
          <wp:inline distT="0" distB="0" distL="0" distR="0" wp14:anchorId="64D1AF71" wp14:editId="014DD15D">
            <wp:extent cx="5652770" cy="6535972"/>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03" t="8542" r="40825" b="5299"/>
                    <a:stretch/>
                  </pic:blipFill>
                  <pic:spPr bwMode="auto">
                    <a:xfrm>
                      <a:off x="0" y="0"/>
                      <a:ext cx="5665175" cy="655031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AF3672" w:rsidRDefault="009E60DA" w:rsidP="008D2F05">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AF3672">
        <w:rPr>
          <w:rFonts w:ascii="Palatino Linotype" w:hAnsi="Palatino Linotype"/>
        </w:rPr>
        <w:lastRenderedPageBreak/>
        <w:t xml:space="preserve">Inconforme con la </w:t>
      </w:r>
      <w:r w:rsidR="00BD250A" w:rsidRPr="00AF3672">
        <w:rPr>
          <w:rFonts w:ascii="Palatino Linotype" w:hAnsi="Palatino Linotype"/>
        </w:rPr>
        <w:t>respuesta</w:t>
      </w:r>
      <w:r w:rsidRPr="00AF3672">
        <w:rPr>
          <w:rFonts w:ascii="Palatino Linotype" w:hAnsi="Palatino Linotype"/>
        </w:rPr>
        <w:t xml:space="preserve"> del </w:t>
      </w:r>
      <w:r w:rsidRPr="00AF3672">
        <w:rPr>
          <w:rFonts w:ascii="Palatino Linotype" w:hAnsi="Palatino Linotype"/>
          <w:b/>
        </w:rPr>
        <w:t>SUJETO OBLIGADO</w:t>
      </w:r>
      <w:r w:rsidRPr="00AF3672">
        <w:rPr>
          <w:rFonts w:ascii="Palatino Linotype" w:hAnsi="Palatino Linotype"/>
        </w:rPr>
        <w:t xml:space="preserve">, en </w:t>
      </w:r>
      <w:r w:rsidR="00D11F32" w:rsidRPr="00AF3672">
        <w:rPr>
          <w:rFonts w:ascii="Palatino Linotype" w:hAnsi="Palatino Linotype"/>
        </w:rPr>
        <w:t>cinco</w:t>
      </w:r>
      <w:r w:rsidR="002D4551" w:rsidRPr="00AF3672">
        <w:rPr>
          <w:rFonts w:ascii="Palatino Linotype" w:hAnsi="Palatino Linotype"/>
        </w:rPr>
        <w:t xml:space="preserve"> de abril</w:t>
      </w:r>
      <w:r w:rsidR="00693255" w:rsidRPr="00AF3672">
        <w:rPr>
          <w:rFonts w:ascii="Palatino Linotype" w:hAnsi="Palatino Linotype"/>
        </w:rPr>
        <w:t xml:space="preserve"> de dos mil diecinueve</w:t>
      </w:r>
      <w:r w:rsidRPr="00AF3672">
        <w:rPr>
          <w:rFonts w:ascii="Palatino Linotype" w:hAnsi="Palatino Linotype"/>
        </w:rPr>
        <w:t xml:space="preserve">, </w:t>
      </w:r>
      <w:r w:rsidR="00293D52" w:rsidRPr="00AF3672">
        <w:rPr>
          <w:rFonts w:ascii="Palatino Linotype" w:hAnsi="Palatino Linotype" w:cs="Arial"/>
          <w:b/>
        </w:rPr>
        <w:t>EL</w:t>
      </w:r>
      <w:r w:rsidR="00B046A4" w:rsidRPr="00AF3672">
        <w:rPr>
          <w:rFonts w:ascii="Palatino Linotype" w:hAnsi="Palatino Linotype" w:cs="Arial"/>
          <w:b/>
        </w:rPr>
        <w:t xml:space="preserve"> </w:t>
      </w:r>
      <w:r w:rsidR="00D83B69" w:rsidRPr="00AF3672">
        <w:rPr>
          <w:rFonts w:ascii="Palatino Linotype" w:hAnsi="Palatino Linotype" w:cs="Arial"/>
          <w:b/>
        </w:rPr>
        <w:t>RECURRENTE</w:t>
      </w:r>
      <w:r w:rsidRPr="00AF3672">
        <w:rPr>
          <w:rFonts w:ascii="Palatino Linotype" w:hAnsi="Palatino Linotype"/>
        </w:rPr>
        <w:t>, a través del</w:t>
      </w:r>
      <w:r w:rsidRPr="00AF3672">
        <w:rPr>
          <w:rFonts w:ascii="Palatino Linotype" w:hAnsi="Palatino Linotype"/>
          <w:b/>
        </w:rPr>
        <w:t xml:space="preserve"> </w:t>
      </w:r>
      <w:proofErr w:type="spellStart"/>
      <w:r w:rsidRPr="00AF3672">
        <w:rPr>
          <w:rFonts w:ascii="Palatino Linotype" w:hAnsi="Palatino Linotype"/>
          <w:b/>
        </w:rPr>
        <w:t>SAIMEX</w:t>
      </w:r>
      <w:proofErr w:type="spellEnd"/>
      <w:r w:rsidRPr="00AF3672">
        <w:rPr>
          <w:rFonts w:ascii="Palatino Linotype" w:hAnsi="Palatino Linotype"/>
          <w:b/>
        </w:rPr>
        <w:t xml:space="preserve">, </w:t>
      </w:r>
      <w:r w:rsidRPr="00AF3672">
        <w:rPr>
          <w:rFonts w:ascii="Palatino Linotype" w:hAnsi="Palatino Linotype"/>
        </w:rPr>
        <w:t xml:space="preserve">interpuso el recurso de revisión objeto del </w:t>
      </w:r>
      <w:r w:rsidRPr="00AF3672">
        <w:rPr>
          <w:rFonts w:ascii="Palatino Linotype" w:hAnsi="Palatino Linotype" w:cs="Arial"/>
        </w:rPr>
        <w:t>presente</w:t>
      </w:r>
      <w:r w:rsidRPr="00AF3672">
        <w:rPr>
          <w:rFonts w:ascii="Palatino Linotype" w:hAnsi="Palatino Linotype"/>
        </w:rPr>
        <w:t xml:space="preserve"> estudio, al que se le asignó el </w:t>
      </w:r>
      <w:r w:rsidRPr="00AF3672">
        <w:rPr>
          <w:rFonts w:ascii="Palatino Linotype" w:hAnsi="Palatino Linotype" w:cs="Arial"/>
        </w:rPr>
        <w:t xml:space="preserve">número </w:t>
      </w:r>
      <w:r w:rsidR="00B97199" w:rsidRPr="00AF3672">
        <w:rPr>
          <w:rFonts w:ascii="Palatino Linotype" w:hAnsi="Palatino Linotype" w:cs="Arial"/>
        </w:rPr>
        <w:t>al rubro citado</w:t>
      </w:r>
      <w:r w:rsidRPr="00AF3672">
        <w:rPr>
          <w:rFonts w:ascii="Palatino Linotype" w:hAnsi="Palatino Linotype" w:cs="Arial"/>
        </w:rPr>
        <w:t>, en el que señaló como acto impugnado, lo siguiente:</w:t>
      </w:r>
      <w:bookmarkEnd w:id="2"/>
    </w:p>
    <w:p w:rsidR="009E60DA" w:rsidRPr="00AF3672" w:rsidRDefault="009E60DA" w:rsidP="00106B09">
      <w:pPr>
        <w:spacing w:before="100" w:beforeAutospacing="1" w:after="100" w:afterAutospacing="1"/>
        <w:ind w:left="709" w:right="709"/>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w:t>
      </w:r>
      <w:r w:rsidR="00D11F32" w:rsidRPr="00AF3672">
        <w:rPr>
          <w:rFonts w:ascii="Palatino Linotype" w:hAnsi="Palatino Linotype" w:cs="Arial"/>
          <w:i/>
          <w:sz w:val="22"/>
          <w:szCs w:val="22"/>
        </w:rPr>
        <w:t>No me satisface la información con la que pretenden sustentar la solicitud de información efectuada.</w:t>
      </w:r>
      <w:r w:rsidRPr="00AF3672">
        <w:rPr>
          <w:rFonts w:ascii="Palatino Linotype" w:hAnsi="Palatino Linotype" w:cs="Arial"/>
          <w:i/>
          <w:sz w:val="22"/>
          <w:szCs w:val="22"/>
          <w:lang w:eastAsia="es-MX"/>
        </w:rPr>
        <w:t>” (Sic)</w:t>
      </w:r>
    </w:p>
    <w:p w:rsidR="009E60DA" w:rsidRPr="00AF3672" w:rsidRDefault="009E60DA" w:rsidP="00183C32">
      <w:pPr>
        <w:pStyle w:val="Prrafodelista"/>
        <w:spacing w:before="100" w:beforeAutospacing="1" w:after="100" w:afterAutospacing="1" w:line="360" w:lineRule="auto"/>
        <w:ind w:left="0"/>
        <w:jc w:val="both"/>
        <w:rPr>
          <w:rFonts w:ascii="Palatino Linotype" w:hAnsi="Palatino Linotype"/>
        </w:rPr>
      </w:pPr>
      <w:r w:rsidRPr="00AF3672">
        <w:rPr>
          <w:rFonts w:ascii="Palatino Linotype" w:hAnsi="Palatino Linotype" w:cs="Arial"/>
        </w:rPr>
        <w:t>Asimismo</w:t>
      </w:r>
      <w:r w:rsidRPr="00AF3672">
        <w:rPr>
          <w:rFonts w:ascii="Palatino Linotype" w:hAnsi="Palatino Linotype"/>
        </w:rPr>
        <w:t xml:space="preserve">, </w:t>
      </w:r>
      <w:r w:rsidR="00293D52" w:rsidRPr="00AF3672">
        <w:rPr>
          <w:rFonts w:ascii="Palatino Linotype" w:hAnsi="Palatino Linotype" w:cs="Arial"/>
          <w:b/>
        </w:rPr>
        <w:t>EL</w:t>
      </w:r>
      <w:r w:rsidR="00B046A4" w:rsidRPr="00AF3672">
        <w:rPr>
          <w:rFonts w:ascii="Palatino Linotype" w:hAnsi="Palatino Linotype" w:cs="Arial"/>
          <w:b/>
        </w:rPr>
        <w:t xml:space="preserve"> </w:t>
      </w:r>
      <w:r w:rsidRPr="00AF3672">
        <w:rPr>
          <w:rFonts w:ascii="Palatino Linotype" w:hAnsi="Palatino Linotype" w:cs="Arial"/>
          <w:b/>
        </w:rPr>
        <w:t xml:space="preserve">RECURRENTE </w:t>
      </w:r>
      <w:r w:rsidRPr="00AF3672">
        <w:rPr>
          <w:rFonts w:ascii="Palatino Linotype" w:hAnsi="Palatino Linotype"/>
        </w:rPr>
        <w:t>indicó como razones o motivos de inconformidad:</w:t>
      </w:r>
    </w:p>
    <w:p w:rsidR="009E60DA" w:rsidRPr="00AF3672" w:rsidRDefault="009E60DA" w:rsidP="00106B09">
      <w:pPr>
        <w:ind w:left="709" w:right="902"/>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w:t>
      </w:r>
      <w:r w:rsidR="00D11F32" w:rsidRPr="00AF3672">
        <w:rPr>
          <w:rFonts w:ascii="Palatino Linotype" w:hAnsi="Palatino Linotype" w:cs="Arial"/>
          <w:i/>
          <w:sz w:val="22"/>
          <w:szCs w:val="22"/>
        </w:rPr>
        <w:t>Solicito que la información que me proporcionen cumpla con el principio de máxima publicidad que marca la ley.</w:t>
      </w:r>
      <w:r w:rsidRPr="00AF3672">
        <w:rPr>
          <w:rFonts w:ascii="Palatino Linotype" w:hAnsi="Palatino Linotype" w:cs="Arial"/>
          <w:i/>
          <w:sz w:val="22"/>
          <w:szCs w:val="22"/>
          <w:lang w:eastAsia="es-MX"/>
        </w:rPr>
        <w:t>” (Sic)</w:t>
      </w:r>
    </w:p>
    <w:p w:rsidR="00D73FD7" w:rsidRPr="00AF3672" w:rsidRDefault="00D903C5" w:rsidP="008D2F05">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AF3672">
        <w:rPr>
          <w:rFonts w:ascii="Palatino Linotype" w:hAnsi="Palatino Linotype" w:cs="Arial"/>
        </w:rPr>
        <w:t xml:space="preserve">En fecha </w:t>
      </w:r>
      <w:r w:rsidR="00D11F32" w:rsidRPr="00AF3672">
        <w:rPr>
          <w:rFonts w:ascii="Palatino Linotype" w:hAnsi="Palatino Linotype"/>
        </w:rPr>
        <w:t>cinco</w:t>
      </w:r>
      <w:r w:rsidR="002D4551" w:rsidRPr="00AF3672">
        <w:rPr>
          <w:rFonts w:ascii="Palatino Linotype" w:hAnsi="Palatino Linotype"/>
        </w:rPr>
        <w:t xml:space="preserve"> de abril</w:t>
      </w:r>
      <w:r w:rsidR="00B97199" w:rsidRPr="00AF3672">
        <w:rPr>
          <w:rFonts w:ascii="Palatino Linotype" w:hAnsi="Palatino Linotype"/>
        </w:rPr>
        <w:t xml:space="preserve"> de dos mil diecinueve</w:t>
      </w:r>
      <w:r w:rsidRPr="00AF3672">
        <w:rPr>
          <w:rFonts w:ascii="Palatino Linotype" w:hAnsi="Palatino Linotype" w:cs="Arial"/>
        </w:rPr>
        <w:t>, e</w:t>
      </w:r>
      <w:r w:rsidR="00D73FD7" w:rsidRPr="00AF3672">
        <w:rPr>
          <w:rFonts w:ascii="Palatino Linotype" w:hAnsi="Palatino Linotype" w:cs="Arial"/>
        </w:rPr>
        <w:t>l</w:t>
      </w:r>
      <w:r w:rsidR="00D730A4" w:rsidRPr="00AF3672">
        <w:rPr>
          <w:rFonts w:ascii="Palatino Linotype" w:hAnsi="Palatino Linotype" w:cs="Arial"/>
        </w:rPr>
        <w:t xml:space="preserve"> </w:t>
      </w:r>
      <w:r w:rsidR="00D73FD7" w:rsidRPr="00AF3672">
        <w:rPr>
          <w:rFonts w:ascii="Palatino Linotype" w:hAnsi="Palatino Linotype" w:cs="Arial"/>
        </w:rPr>
        <w:t>recurso</w:t>
      </w:r>
      <w:r w:rsidR="00D730A4" w:rsidRPr="00AF3672">
        <w:rPr>
          <w:rFonts w:ascii="Palatino Linotype" w:hAnsi="Palatino Linotype" w:cs="Arial"/>
        </w:rPr>
        <w:t xml:space="preserve"> </w:t>
      </w:r>
      <w:r w:rsidR="00D73FD7" w:rsidRPr="00AF3672">
        <w:rPr>
          <w:rFonts w:ascii="Palatino Linotype" w:hAnsi="Palatino Linotype" w:cs="Arial"/>
        </w:rPr>
        <w:t>de</w:t>
      </w:r>
      <w:r w:rsidR="00D730A4" w:rsidRPr="00AF3672">
        <w:rPr>
          <w:rFonts w:ascii="Palatino Linotype" w:hAnsi="Palatino Linotype" w:cs="Arial"/>
        </w:rPr>
        <w:t xml:space="preserve"> </w:t>
      </w:r>
      <w:r w:rsidR="00D73FD7" w:rsidRPr="00AF3672">
        <w:rPr>
          <w:rFonts w:ascii="Palatino Linotype" w:hAnsi="Palatino Linotype" w:cs="Arial"/>
        </w:rPr>
        <w:t>que</w:t>
      </w:r>
      <w:r w:rsidR="00D730A4" w:rsidRPr="00AF3672">
        <w:rPr>
          <w:rFonts w:ascii="Palatino Linotype" w:hAnsi="Palatino Linotype" w:cs="Arial"/>
        </w:rPr>
        <w:t xml:space="preserve"> </w:t>
      </w:r>
      <w:r w:rsidR="00D73FD7" w:rsidRPr="00AF3672">
        <w:rPr>
          <w:rFonts w:ascii="Palatino Linotype" w:hAnsi="Palatino Linotype" w:cs="Arial"/>
        </w:rPr>
        <w:t>se</w:t>
      </w:r>
      <w:r w:rsidR="00D730A4" w:rsidRPr="00AF3672">
        <w:rPr>
          <w:rFonts w:ascii="Palatino Linotype" w:hAnsi="Palatino Linotype" w:cs="Arial"/>
        </w:rPr>
        <w:t xml:space="preserve"> </w:t>
      </w:r>
      <w:r w:rsidR="00D73FD7" w:rsidRPr="00AF3672">
        <w:rPr>
          <w:rFonts w:ascii="Palatino Linotype" w:hAnsi="Palatino Linotype" w:cs="Arial"/>
        </w:rPr>
        <w:t>trata</w:t>
      </w:r>
      <w:r w:rsidR="00D730A4" w:rsidRPr="00AF3672">
        <w:rPr>
          <w:rFonts w:ascii="Palatino Linotype" w:hAnsi="Palatino Linotype" w:cs="Arial"/>
        </w:rPr>
        <w:t xml:space="preserve"> </w:t>
      </w:r>
      <w:r w:rsidR="00D73FD7" w:rsidRPr="00AF3672">
        <w:rPr>
          <w:rFonts w:ascii="Palatino Linotype" w:hAnsi="Palatino Linotype" w:cs="Arial"/>
        </w:rPr>
        <w:t>se</w:t>
      </w:r>
      <w:r w:rsidR="00D730A4" w:rsidRPr="00AF3672">
        <w:rPr>
          <w:rFonts w:ascii="Palatino Linotype" w:hAnsi="Palatino Linotype" w:cs="Arial"/>
        </w:rPr>
        <w:t xml:space="preserve"> </w:t>
      </w:r>
      <w:r w:rsidR="00D73FD7" w:rsidRPr="00AF3672">
        <w:rPr>
          <w:rFonts w:ascii="Palatino Linotype" w:hAnsi="Palatino Linotype" w:cs="Arial"/>
        </w:rPr>
        <w:t>envió</w:t>
      </w:r>
      <w:r w:rsidR="00D730A4" w:rsidRPr="00AF3672">
        <w:rPr>
          <w:rFonts w:ascii="Palatino Linotype" w:hAnsi="Palatino Linotype" w:cs="Arial"/>
        </w:rPr>
        <w:t xml:space="preserve"> </w:t>
      </w:r>
      <w:r w:rsidR="00D73FD7" w:rsidRPr="00AF3672">
        <w:rPr>
          <w:rFonts w:ascii="Palatino Linotype" w:hAnsi="Palatino Linotype" w:cs="Arial"/>
        </w:rPr>
        <w:t>electrónicamente</w:t>
      </w:r>
      <w:r w:rsidR="00D730A4" w:rsidRPr="00AF3672">
        <w:rPr>
          <w:rFonts w:ascii="Palatino Linotype" w:hAnsi="Palatino Linotype" w:cs="Arial"/>
        </w:rPr>
        <w:t xml:space="preserve"> </w:t>
      </w:r>
      <w:r w:rsidR="00D73FD7" w:rsidRPr="00AF3672">
        <w:rPr>
          <w:rFonts w:ascii="Palatino Linotype" w:hAnsi="Palatino Linotype" w:cs="Arial"/>
        </w:rPr>
        <w:t>al</w:t>
      </w:r>
      <w:r w:rsidR="00D730A4" w:rsidRPr="00AF3672">
        <w:rPr>
          <w:rFonts w:ascii="Palatino Linotype" w:hAnsi="Palatino Linotype" w:cs="Arial"/>
        </w:rPr>
        <w:t xml:space="preserve"> </w:t>
      </w:r>
      <w:r w:rsidR="00D73FD7" w:rsidRPr="00AF3672">
        <w:rPr>
          <w:rFonts w:ascii="Palatino Linotype" w:hAnsi="Palatino Linotype" w:cs="Arial"/>
        </w:rPr>
        <w:t>Instituto</w:t>
      </w:r>
      <w:r w:rsidR="00D730A4" w:rsidRPr="00AF3672">
        <w:rPr>
          <w:rFonts w:ascii="Palatino Linotype" w:hAnsi="Palatino Linotype" w:cs="Arial"/>
        </w:rPr>
        <w:t xml:space="preserve"> </w:t>
      </w:r>
      <w:r w:rsidR="00D73FD7" w:rsidRPr="00AF3672">
        <w:rPr>
          <w:rFonts w:ascii="Palatino Linotype" w:hAnsi="Palatino Linotype" w:cs="Arial"/>
        </w:rPr>
        <w:t>de</w:t>
      </w:r>
      <w:r w:rsidR="00D730A4" w:rsidRPr="00AF3672">
        <w:rPr>
          <w:rFonts w:ascii="Palatino Linotype" w:hAnsi="Palatino Linotype" w:cs="Arial"/>
        </w:rPr>
        <w:t xml:space="preserve"> </w:t>
      </w:r>
      <w:r w:rsidR="00D73FD7" w:rsidRPr="00AF3672">
        <w:rPr>
          <w:rFonts w:ascii="Palatino Linotype" w:hAnsi="Palatino Linotype" w:cs="Arial"/>
        </w:rPr>
        <w:t>Transparencia,</w:t>
      </w:r>
      <w:r w:rsidR="00D730A4" w:rsidRPr="00AF3672">
        <w:rPr>
          <w:rFonts w:ascii="Palatino Linotype" w:hAnsi="Palatino Linotype" w:cs="Arial"/>
        </w:rPr>
        <w:t xml:space="preserve"> </w:t>
      </w:r>
      <w:r w:rsidR="00D73FD7" w:rsidRPr="00AF3672">
        <w:rPr>
          <w:rFonts w:ascii="Palatino Linotype" w:hAnsi="Palatino Linotype" w:cs="Arial"/>
        </w:rPr>
        <w:t>Acceso</w:t>
      </w:r>
      <w:r w:rsidR="00D730A4" w:rsidRPr="00AF3672">
        <w:rPr>
          <w:rFonts w:ascii="Palatino Linotype" w:hAnsi="Palatino Linotype" w:cs="Arial"/>
        </w:rPr>
        <w:t xml:space="preserve"> </w:t>
      </w:r>
      <w:r w:rsidR="00D73FD7" w:rsidRPr="00AF3672">
        <w:rPr>
          <w:rFonts w:ascii="Palatino Linotype" w:hAnsi="Palatino Linotype" w:cs="Arial"/>
        </w:rPr>
        <w:t>a</w:t>
      </w:r>
      <w:r w:rsidR="00D730A4" w:rsidRPr="00AF3672">
        <w:rPr>
          <w:rFonts w:ascii="Palatino Linotype" w:hAnsi="Palatino Linotype" w:cs="Arial"/>
        </w:rPr>
        <w:t xml:space="preserve"> </w:t>
      </w:r>
      <w:r w:rsidR="00D73FD7" w:rsidRPr="00AF3672">
        <w:rPr>
          <w:rFonts w:ascii="Palatino Linotype" w:hAnsi="Palatino Linotype" w:cs="Arial"/>
        </w:rPr>
        <w:t>la</w:t>
      </w:r>
      <w:r w:rsidR="00D730A4" w:rsidRPr="00AF3672">
        <w:rPr>
          <w:rFonts w:ascii="Palatino Linotype" w:hAnsi="Palatino Linotype" w:cs="Arial"/>
        </w:rPr>
        <w:t xml:space="preserve"> </w:t>
      </w:r>
      <w:r w:rsidR="00D73FD7" w:rsidRPr="00AF3672">
        <w:rPr>
          <w:rFonts w:ascii="Palatino Linotype" w:hAnsi="Palatino Linotype" w:cs="Arial"/>
        </w:rPr>
        <w:t>Información</w:t>
      </w:r>
      <w:r w:rsidR="00D730A4" w:rsidRPr="00AF3672">
        <w:rPr>
          <w:rFonts w:ascii="Palatino Linotype" w:hAnsi="Palatino Linotype" w:cs="Arial"/>
        </w:rPr>
        <w:t xml:space="preserve"> </w:t>
      </w:r>
      <w:r w:rsidR="00D73FD7" w:rsidRPr="00AF3672">
        <w:rPr>
          <w:rFonts w:ascii="Palatino Linotype" w:hAnsi="Palatino Linotype" w:cs="Arial"/>
        </w:rPr>
        <w:t>Pública</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y</w:t>
      </w:r>
      <w:r w:rsidR="00D730A4" w:rsidRPr="00AF3672">
        <w:rPr>
          <w:rFonts w:ascii="Palatino Linotype" w:hAnsi="Palatino Linotype" w:cs="Arial"/>
          <w:lang w:val="es-ES_tradnl"/>
        </w:rPr>
        <w:t xml:space="preserve"> </w:t>
      </w:r>
      <w:r w:rsidR="00D73FD7" w:rsidRPr="00AF3672">
        <w:rPr>
          <w:rFonts w:ascii="Palatino Linotype" w:hAnsi="Palatino Linotype" w:cs="Arial"/>
        </w:rPr>
        <w:t>Protección</w:t>
      </w:r>
      <w:r w:rsidR="00D730A4" w:rsidRPr="00AF3672">
        <w:rPr>
          <w:rFonts w:ascii="Palatino Linotype" w:hAnsi="Palatino Linotype" w:cs="Arial"/>
          <w:lang w:val="es-ES_tradnl"/>
        </w:rPr>
        <w:t xml:space="preserve"> </w:t>
      </w:r>
      <w:r w:rsidR="00D73FD7" w:rsidRPr="00AF3672">
        <w:rPr>
          <w:rFonts w:ascii="Palatino Linotype" w:hAnsi="Palatino Linotype" w:cs="Arial"/>
        </w:rPr>
        <w:t>de</w:t>
      </w:r>
      <w:r w:rsidR="00D730A4" w:rsidRPr="00AF3672">
        <w:rPr>
          <w:rFonts w:ascii="Palatino Linotype" w:hAnsi="Palatino Linotype" w:cs="Arial"/>
          <w:lang w:val="es-ES_tradnl"/>
        </w:rPr>
        <w:t xml:space="preserve"> </w:t>
      </w:r>
      <w:r w:rsidR="00D73FD7" w:rsidRPr="00AF3672">
        <w:rPr>
          <w:rFonts w:ascii="Palatino Linotype" w:hAnsi="Palatino Linotype"/>
        </w:rPr>
        <w:t>Datos</w:t>
      </w:r>
      <w:r w:rsidR="00D730A4" w:rsidRPr="00AF3672">
        <w:rPr>
          <w:rFonts w:ascii="Palatino Linotype" w:hAnsi="Palatino Linotype" w:cs="Arial"/>
          <w:lang w:val="es-ES_tradnl"/>
        </w:rPr>
        <w:t xml:space="preserve"> </w:t>
      </w:r>
      <w:r w:rsidR="00D73FD7" w:rsidRPr="00AF3672">
        <w:rPr>
          <w:rFonts w:ascii="Palatino Linotype" w:hAnsi="Palatino Linotype" w:cs="Arial"/>
        </w:rPr>
        <w:t>Personales</w:t>
      </w:r>
      <w:r w:rsidR="00D730A4" w:rsidRPr="00AF3672">
        <w:rPr>
          <w:rFonts w:ascii="Palatino Linotype" w:hAnsi="Palatino Linotype" w:cs="Arial"/>
          <w:lang w:val="es-ES_tradnl"/>
        </w:rPr>
        <w:t xml:space="preserve"> </w:t>
      </w:r>
      <w:r w:rsidR="00D73FD7" w:rsidRPr="00AF3672">
        <w:rPr>
          <w:rFonts w:ascii="Palatino Linotype" w:hAnsi="Palatino Linotype" w:cs="Arial"/>
        </w:rPr>
        <w:t>del</w:t>
      </w:r>
      <w:r w:rsidR="00D730A4" w:rsidRPr="00AF3672">
        <w:rPr>
          <w:rFonts w:ascii="Palatino Linotype" w:hAnsi="Palatino Linotype" w:cs="Arial"/>
          <w:lang w:val="es-ES_tradnl"/>
        </w:rPr>
        <w:t xml:space="preserve"> </w:t>
      </w:r>
      <w:r w:rsidR="00D73FD7" w:rsidRPr="00AF3672">
        <w:rPr>
          <w:rFonts w:ascii="Palatino Linotype" w:hAnsi="Palatino Linotype"/>
        </w:rPr>
        <w:t>Estado</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de</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México</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y</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Municipios</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y</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con</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fundamento</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en</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el</w:t>
      </w:r>
      <w:r w:rsidR="00D730A4" w:rsidRPr="00AF3672">
        <w:rPr>
          <w:rFonts w:ascii="Palatino Linotype" w:hAnsi="Palatino Linotype" w:cs="Arial"/>
          <w:lang w:val="es-ES_tradnl"/>
        </w:rPr>
        <w:t xml:space="preserve"> </w:t>
      </w:r>
      <w:r w:rsidR="00D73FD7" w:rsidRPr="00AF3672">
        <w:rPr>
          <w:rFonts w:ascii="Palatino Linotype" w:hAnsi="Palatino Linotype" w:cs="Arial"/>
        </w:rPr>
        <w:t>artículo</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185</w:t>
      </w:r>
      <w:r w:rsidR="0071273A" w:rsidRPr="00AF3672">
        <w:rPr>
          <w:rFonts w:ascii="Palatino Linotype" w:hAnsi="Palatino Linotype" w:cs="Arial"/>
          <w:lang w:val="es-ES_tradnl"/>
        </w:rPr>
        <w:t>,</w:t>
      </w:r>
      <w:r w:rsidR="00D730A4" w:rsidRPr="00AF3672">
        <w:rPr>
          <w:rFonts w:ascii="Palatino Linotype" w:hAnsi="Palatino Linotype" w:cs="Arial"/>
          <w:lang w:val="es-ES_tradnl"/>
        </w:rPr>
        <w:t xml:space="preserve"> </w:t>
      </w:r>
      <w:r w:rsidR="00D73FD7" w:rsidRPr="00AF3672">
        <w:rPr>
          <w:rFonts w:ascii="Palatino Linotype" w:hAnsi="Palatino Linotype" w:cs="Arial"/>
        </w:rPr>
        <w:t>fracción</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I</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de</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la</w:t>
      </w:r>
      <w:r w:rsidR="00D730A4" w:rsidRPr="00AF3672">
        <w:rPr>
          <w:rFonts w:ascii="Palatino Linotype" w:hAnsi="Palatino Linotype" w:cs="Arial"/>
          <w:lang w:val="es-ES_tradnl"/>
        </w:rPr>
        <w:t xml:space="preserve"> </w:t>
      </w:r>
      <w:r w:rsidR="00D73FD7" w:rsidRPr="00AF3672">
        <w:rPr>
          <w:rFonts w:ascii="Palatino Linotype" w:hAnsi="Palatino Linotype"/>
        </w:rPr>
        <w:t>Ley</w:t>
      </w:r>
      <w:r w:rsidR="00D730A4" w:rsidRPr="00AF3672">
        <w:rPr>
          <w:rFonts w:ascii="Palatino Linotype" w:hAnsi="Palatino Linotype"/>
        </w:rPr>
        <w:t xml:space="preserve"> </w:t>
      </w:r>
      <w:r w:rsidR="00D73FD7" w:rsidRPr="00AF3672">
        <w:rPr>
          <w:rFonts w:ascii="Palatino Linotype" w:hAnsi="Palatino Linotype"/>
        </w:rPr>
        <w:t>de</w:t>
      </w:r>
      <w:r w:rsidR="00D730A4" w:rsidRPr="00AF3672">
        <w:rPr>
          <w:rFonts w:ascii="Palatino Linotype" w:hAnsi="Palatino Linotype"/>
        </w:rPr>
        <w:t xml:space="preserve"> </w:t>
      </w:r>
      <w:r w:rsidR="00D73FD7" w:rsidRPr="00AF3672">
        <w:rPr>
          <w:rFonts w:ascii="Palatino Linotype" w:hAnsi="Palatino Linotype"/>
        </w:rPr>
        <w:t>Transparencia</w:t>
      </w:r>
      <w:r w:rsidR="00D730A4" w:rsidRPr="00AF3672">
        <w:rPr>
          <w:rFonts w:ascii="Palatino Linotype" w:hAnsi="Palatino Linotype"/>
        </w:rPr>
        <w:t xml:space="preserve"> </w:t>
      </w:r>
      <w:r w:rsidR="00D73FD7" w:rsidRPr="00AF3672">
        <w:rPr>
          <w:rFonts w:ascii="Palatino Linotype" w:hAnsi="Palatino Linotype"/>
        </w:rPr>
        <w:t>y</w:t>
      </w:r>
      <w:r w:rsidR="00D730A4" w:rsidRPr="00AF3672">
        <w:rPr>
          <w:rFonts w:ascii="Palatino Linotype" w:hAnsi="Palatino Linotype"/>
        </w:rPr>
        <w:t xml:space="preserve"> </w:t>
      </w:r>
      <w:r w:rsidR="00D73FD7" w:rsidRPr="00AF3672">
        <w:rPr>
          <w:rFonts w:ascii="Palatino Linotype" w:hAnsi="Palatino Linotype"/>
        </w:rPr>
        <w:t>Acceso</w:t>
      </w:r>
      <w:r w:rsidR="00D730A4" w:rsidRPr="00AF3672">
        <w:rPr>
          <w:rFonts w:ascii="Palatino Linotype" w:hAnsi="Palatino Linotype"/>
        </w:rPr>
        <w:t xml:space="preserve"> </w:t>
      </w:r>
      <w:r w:rsidR="00D73FD7" w:rsidRPr="00AF3672">
        <w:rPr>
          <w:rFonts w:ascii="Palatino Linotype" w:hAnsi="Palatino Linotype"/>
        </w:rPr>
        <w:t>a</w:t>
      </w:r>
      <w:r w:rsidR="00D730A4" w:rsidRPr="00AF3672">
        <w:rPr>
          <w:rFonts w:ascii="Palatino Linotype" w:hAnsi="Palatino Linotype"/>
        </w:rPr>
        <w:t xml:space="preserve"> </w:t>
      </w:r>
      <w:r w:rsidR="00D73FD7" w:rsidRPr="00AF3672">
        <w:rPr>
          <w:rFonts w:ascii="Palatino Linotype" w:hAnsi="Palatino Linotype"/>
        </w:rPr>
        <w:t>la</w:t>
      </w:r>
      <w:r w:rsidR="00D730A4" w:rsidRPr="00AF3672">
        <w:rPr>
          <w:rFonts w:ascii="Palatino Linotype" w:hAnsi="Palatino Linotype"/>
        </w:rPr>
        <w:t xml:space="preserve"> </w:t>
      </w:r>
      <w:r w:rsidR="00D73FD7" w:rsidRPr="00AF3672">
        <w:rPr>
          <w:rFonts w:ascii="Palatino Linotype" w:hAnsi="Palatino Linotype"/>
        </w:rPr>
        <w:t>Información</w:t>
      </w:r>
      <w:r w:rsidR="00D730A4" w:rsidRPr="00AF3672">
        <w:rPr>
          <w:rFonts w:ascii="Palatino Linotype" w:hAnsi="Palatino Linotype"/>
        </w:rPr>
        <w:t xml:space="preserve"> </w:t>
      </w:r>
      <w:r w:rsidR="00D73FD7" w:rsidRPr="00AF3672">
        <w:rPr>
          <w:rFonts w:ascii="Palatino Linotype" w:hAnsi="Palatino Linotype"/>
        </w:rPr>
        <w:t>Pública</w:t>
      </w:r>
      <w:r w:rsidR="00D730A4" w:rsidRPr="00AF3672">
        <w:rPr>
          <w:rFonts w:ascii="Palatino Linotype" w:hAnsi="Palatino Linotype"/>
        </w:rPr>
        <w:t xml:space="preserve"> </w:t>
      </w:r>
      <w:r w:rsidR="00D73FD7" w:rsidRPr="00AF3672">
        <w:rPr>
          <w:rFonts w:ascii="Palatino Linotype" w:hAnsi="Palatino Linotype"/>
        </w:rPr>
        <w:t>del</w:t>
      </w:r>
      <w:r w:rsidR="00D730A4" w:rsidRPr="00AF3672">
        <w:rPr>
          <w:rFonts w:ascii="Palatino Linotype" w:hAnsi="Palatino Linotype"/>
        </w:rPr>
        <w:t xml:space="preserve"> </w:t>
      </w:r>
      <w:r w:rsidR="00D73FD7" w:rsidRPr="00AF3672">
        <w:rPr>
          <w:rFonts w:ascii="Palatino Linotype" w:hAnsi="Palatino Linotype"/>
        </w:rPr>
        <w:t>Estado</w:t>
      </w:r>
      <w:r w:rsidR="00D730A4" w:rsidRPr="00AF3672">
        <w:rPr>
          <w:rFonts w:ascii="Palatino Linotype" w:hAnsi="Palatino Linotype"/>
        </w:rPr>
        <w:t xml:space="preserve"> </w:t>
      </w:r>
      <w:r w:rsidR="00D73FD7" w:rsidRPr="00AF3672">
        <w:rPr>
          <w:rFonts w:ascii="Palatino Linotype" w:hAnsi="Palatino Linotype"/>
        </w:rPr>
        <w:t>de</w:t>
      </w:r>
      <w:r w:rsidR="00D730A4" w:rsidRPr="00AF3672">
        <w:rPr>
          <w:rFonts w:ascii="Palatino Linotype" w:hAnsi="Palatino Linotype"/>
        </w:rPr>
        <w:t xml:space="preserve"> </w:t>
      </w:r>
      <w:r w:rsidR="00D73FD7" w:rsidRPr="00AF3672">
        <w:rPr>
          <w:rFonts w:ascii="Palatino Linotype" w:hAnsi="Palatino Linotype"/>
        </w:rPr>
        <w:t>México</w:t>
      </w:r>
      <w:r w:rsidR="00D730A4" w:rsidRPr="00AF3672">
        <w:rPr>
          <w:rFonts w:ascii="Palatino Linotype" w:hAnsi="Palatino Linotype"/>
        </w:rPr>
        <w:t xml:space="preserve"> </w:t>
      </w:r>
      <w:r w:rsidR="00D73FD7" w:rsidRPr="00AF3672">
        <w:rPr>
          <w:rFonts w:ascii="Palatino Linotype" w:hAnsi="Palatino Linotype"/>
        </w:rPr>
        <w:t>y</w:t>
      </w:r>
      <w:r w:rsidR="00D730A4" w:rsidRPr="00AF3672">
        <w:rPr>
          <w:rFonts w:ascii="Palatino Linotype" w:hAnsi="Palatino Linotype"/>
        </w:rPr>
        <w:t xml:space="preserve"> </w:t>
      </w:r>
      <w:r w:rsidR="00D73FD7" w:rsidRPr="00AF3672">
        <w:rPr>
          <w:rFonts w:ascii="Palatino Linotype" w:hAnsi="Palatino Linotype"/>
        </w:rPr>
        <w:t>Municipios</w:t>
      </w:r>
      <w:r w:rsidR="00D73FD7" w:rsidRPr="00AF3672">
        <w:rPr>
          <w:rFonts w:ascii="Palatino Linotype" w:hAnsi="Palatino Linotype" w:cs="Arial"/>
          <w:lang w:val="es-ES_tradnl"/>
        </w:rPr>
        <w:t>,</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se</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turnó,</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a</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través</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del</w:t>
      </w:r>
      <w:r w:rsidR="00D730A4" w:rsidRPr="00AF3672">
        <w:rPr>
          <w:rFonts w:ascii="Palatino Linotype" w:eastAsia="Arial Unicode MS" w:hAnsi="Palatino Linotype" w:cs="Arial"/>
          <w:lang w:val="es-ES_tradnl"/>
        </w:rPr>
        <w:t xml:space="preserve"> </w:t>
      </w:r>
      <w:proofErr w:type="spellStart"/>
      <w:r w:rsidR="00D73FD7" w:rsidRPr="00AF3672">
        <w:rPr>
          <w:rFonts w:ascii="Palatino Linotype" w:eastAsia="Arial Unicode MS" w:hAnsi="Palatino Linotype" w:cs="Arial"/>
          <w:b/>
          <w:lang w:val="es-ES_tradnl"/>
        </w:rPr>
        <w:t>SAIMEX</w:t>
      </w:r>
      <w:proofErr w:type="spellEnd"/>
      <w:r w:rsidR="00D73FD7" w:rsidRPr="00AF3672">
        <w:rPr>
          <w:rFonts w:ascii="Palatino Linotype" w:hAnsi="Palatino Linotype"/>
        </w:rPr>
        <w:t>,</w:t>
      </w:r>
      <w:r w:rsidR="00D730A4" w:rsidRPr="00AF3672">
        <w:rPr>
          <w:rFonts w:ascii="Palatino Linotype" w:hAnsi="Palatino Linotype"/>
        </w:rPr>
        <w:t xml:space="preserve"> </w:t>
      </w:r>
      <w:r w:rsidR="00D73FD7" w:rsidRPr="00AF3672">
        <w:rPr>
          <w:rFonts w:ascii="Palatino Linotype" w:hAnsi="Palatino Linotype"/>
        </w:rPr>
        <w:t>a</w:t>
      </w:r>
      <w:r w:rsidR="00D730A4" w:rsidRPr="00AF3672">
        <w:rPr>
          <w:rFonts w:ascii="Palatino Linotype" w:hAnsi="Palatino Linotype"/>
        </w:rPr>
        <w:t xml:space="preserve"> </w:t>
      </w:r>
      <w:r w:rsidR="00D73FD7" w:rsidRPr="00AF3672">
        <w:rPr>
          <w:rFonts w:ascii="Palatino Linotype" w:hAnsi="Palatino Linotype"/>
        </w:rPr>
        <w:t>la</w:t>
      </w:r>
      <w:r w:rsidR="00D730A4" w:rsidRPr="00AF3672">
        <w:rPr>
          <w:rFonts w:ascii="Palatino Linotype" w:hAnsi="Palatino Linotype"/>
        </w:rPr>
        <w:t xml:space="preserve"> </w:t>
      </w:r>
      <w:r w:rsidR="00D73FD7" w:rsidRPr="00AF3672">
        <w:rPr>
          <w:rFonts w:ascii="Palatino Linotype" w:hAnsi="Palatino Linotype" w:cs="Arial"/>
          <w:lang w:val="es-ES_tradnl"/>
        </w:rPr>
        <w:t>Comisionada</w:t>
      </w:r>
      <w:r w:rsidR="00D730A4" w:rsidRPr="00AF3672">
        <w:rPr>
          <w:rFonts w:ascii="Palatino Linotype" w:hAnsi="Palatino Linotype" w:cs="Arial"/>
          <w:lang w:val="es-ES_tradnl"/>
        </w:rPr>
        <w:t xml:space="preserve"> </w:t>
      </w:r>
      <w:r w:rsidR="00D73FD7" w:rsidRPr="00AF3672">
        <w:rPr>
          <w:rFonts w:ascii="Palatino Linotype" w:hAnsi="Palatino Linotype" w:cs="Arial"/>
          <w:b/>
          <w:lang w:val="es-ES_tradnl"/>
        </w:rPr>
        <w:t>EVA</w:t>
      </w:r>
      <w:r w:rsidR="00D730A4" w:rsidRPr="00AF3672">
        <w:rPr>
          <w:rFonts w:ascii="Palatino Linotype" w:hAnsi="Palatino Linotype" w:cs="Arial"/>
          <w:b/>
          <w:lang w:val="es-ES_tradnl"/>
        </w:rPr>
        <w:t xml:space="preserve"> </w:t>
      </w:r>
      <w:r w:rsidR="00D73FD7" w:rsidRPr="00AF3672">
        <w:rPr>
          <w:rFonts w:ascii="Palatino Linotype" w:hAnsi="Palatino Linotype" w:cs="Arial"/>
          <w:b/>
          <w:lang w:val="es-ES_tradnl"/>
        </w:rPr>
        <w:t>ABAID</w:t>
      </w:r>
      <w:r w:rsidR="00D730A4" w:rsidRPr="00AF3672">
        <w:rPr>
          <w:rFonts w:ascii="Palatino Linotype" w:hAnsi="Palatino Linotype" w:cs="Arial"/>
          <w:b/>
          <w:lang w:val="es-ES_tradnl"/>
        </w:rPr>
        <w:t xml:space="preserve"> </w:t>
      </w:r>
      <w:r w:rsidR="00D73FD7" w:rsidRPr="00AF3672">
        <w:rPr>
          <w:rFonts w:ascii="Palatino Linotype" w:hAnsi="Palatino Linotype" w:cs="Arial"/>
          <w:b/>
          <w:lang w:val="es-ES_tradnl"/>
        </w:rPr>
        <w:t>YAPUR</w:t>
      </w:r>
      <w:r w:rsidR="00D73FD7" w:rsidRPr="00AF3672">
        <w:rPr>
          <w:rFonts w:ascii="Palatino Linotype" w:hAnsi="Palatino Linotype" w:cs="Arial"/>
          <w:lang w:val="es-ES_tradnl"/>
        </w:rPr>
        <w:t>,</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a</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efecto</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de</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que</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decretara</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su</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admisión</w:t>
      </w:r>
      <w:r w:rsidR="00D730A4" w:rsidRPr="00AF3672">
        <w:rPr>
          <w:rFonts w:ascii="Palatino Linotype" w:hAnsi="Palatino Linotype" w:cs="Arial"/>
          <w:lang w:val="es-ES_tradnl"/>
        </w:rPr>
        <w:t xml:space="preserve"> </w:t>
      </w:r>
      <w:r w:rsidR="00D73FD7" w:rsidRPr="00AF3672">
        <w:rPr>
          <w:rFonts w:ascii="Palatino Linotype" w:hAnsi="Palatino Linotype" w:cs="Arial"/>
          <w:lang w:val="es-ES_tradnl"/>
        </w:rPr>
        <w:t>o</w:t>
      </w:r>
      <w:r w:rsidR="00D730A4" w:rsidRPr="00AF3672">
        <w:rPr>
          <w:rFonts w:ascii="Palatino Linotype" w:hAnsi="Palatino Linotype" w:cs="Arial"/>
          <w:lang w:val="es-ES_tradnl"/>
        </w:rPr>
        <w:t xml:space="preserve"> </w:t>
      </w:r>
      <w:proofErr w:type="spellStart"/>
      <w:r w:rsidR="00D73FD7" w:rsidRPr="00AF3672">
        <w:rPr>
          <w:rFonts w:ascii="Palatino Linotype" w:hAnsi="Palatino Linotype" w:cs="Arial"/>
          <w:lang w:val="es-ES_tradnl"/>
        </w:rPr>
        <w:t>desechamiento</w:t>
      </w:r>
      <w:proofErr w:type="spellEnd"/>
      <w:r w:rsidR="00D73FD7" w:rsidRPr="00AF3672">
        <w:rPr>
          <w:rFonts w:ascii="Palatino Linotype" w:hAnsi="Palatino Linotype" w:cs="Arial"/>
          <w:lang w:val="es-ES_tradnl"/>
        </w:rPr>
        <w:t>.</w:t>
      </w:r>
    </w:p>
    <w:p w:rsidR="001E38B1" w:rsidRPr="00AF3672" w:rsidRDefault="00AB1847" w:rsidP="008D2F05">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AF3672">
        <w:rPr>
          <w:rFonts w:ascii="Palatino Linotype" w:hAnsi="Palatino Linotype" w:cs="Arial"/>
        </w:rPr>
        <w:t>E</w:t>
      </w:r>
      <w:r w:rsidR="004B3947" w:rsidRPr="00AF3672">
        <w:rPr>
          <w:rFonts w:ascii="Palatino Linotype" w:hAnsi="Palatino Linotype" w:cs="Arial"/>
        </w:rPr>
        <w:t>n</w:t>
      </w:r>
      <w:r w:rsidR="00D730A4" w:rsidRPr="00AF3672">
        <w:rPr>
          <w:rFonts w:ascii="Palatino Linotype" w:hAnsi="Palatino Linotype" w:cs="Arial"/>
        </w:rPr>
        <w:t xml:space="preserve"> </w:t>
      </w:r>
      <w:r w:rsidR="004B3947" w:rsidRPr="00AF3672">
        <w:rPr>
          <w:rFonts w:ascii="Palatino Linotype" w:hAnsi="Palatino Linotype" w:cs="Arial"/>
        </w:rPr>
        <w:t>fecha</w:t>
      </w:r>
      <w:r w:rsidR="00D730A4" w:rsidRPr="00AF3672">
        <w:rPr>
          <w:rFonts w:ascii="Palatino Linotype" w:hAnsi="Palatino Linotype" w:cs="Arial"/>
        </w:rPr>
        <w:t xml:space="preserve"> </w:t>
      </w:r>
      <w:r w:rsidR="00D11F32" w:rsidRPr="00AF3672">
        <w:rPr>
          <w:rFonts w:ascii="Palatino Linotype" w:hAnsi="Palatino Linotype"/>
        </w:rPr>
        <w:t>once</w:t>
      </w:r>
      <w:r w:rsidR="00293D52" w:rsidRPr="00AF3672">
        <w:rPr>
          <w:rFonts w:ascii="Palatino Linotype" w:hAnsi="Palatino Linotype"/>
        </w:rPr>
        <w:t xml:space="preserve"> de abril</w:t>
      </w:r>
      <w:r w:rsidR="00B97199" w:rsidRPr="00AF3672">
        <w:rPr>
          <w:rFonts w:ascii="Palatino Linotype" w:hAnsi="Palatino Linotype"/>
        </w:rPr>
        <w:t xml:space="preserve"> de dos mil diecinueve</w:t>
      </w:r>
      <w:r w:rsidRPr="00AF3672">
        <w:rPr>
          <w:rFonts w:ascii="Palatino Linotype" w:hAnsi="Palatino Linotype" w:cs="Arial"/>
        </w:rPr>
        <w:t>,</w:t>
      </w:r>
      <w:r w:rsidR="00D730A4" w:rsidRPr="00AF3672">
        <w:rPr>
          <w:rFonts w:ascii="Palatino Linotype" w:hAnsi="Palatino Linotype" w:cs="Arial"/>
        </w:rPr>
        <w:t xml:space="preserve"> </w:t>
      </w:r>
      <w:r w:rsidRPr="00AF3672">
        <w:rPr>
          <w:rFonts w:ascii="Palatino Linotype" w:hAnsi="Palatino Linotype" w:cs="Arial"/>
        </w:rPr>
        <w:t>atento</w:t>
      </w:r>
      <w:r w:rsidR="00D730A4" w:rsidRPr="00AF3672">
        <w:rPr>
          <w:rFonts w:ascii="Palatino Linotype" w:hAnsi="Palatino Linotype" w:cs="Arial"/>
        </w:rPr>
        <w:t xml:space="preserve"> </w:t>
      </w:r>
      <w:r w:rsidRPr="00AF3672">
        <w:rPr>
          <w:rFonts w:ascii="Palatino Linotype" w:hAnsi="Palatino Linotype" w:cs="Arial"/>
        </w:rPr>
        <w:t>a</w:t>
      </w:r>
      <w:r w:rsidR="00D730A4" w:rsidRPr="00AF3672">
        <w:rPr>
          <w:rFonts w:ascii="Palatino Linotype" w:hAnsi="Palatino Linotype" w:cs="Arial"/>
        </w:rPr>
        <w:t xml:space="preserve"> </w:t>
      </w:r>
      <w:r w:rsidRPr="00AF3672">
        <w:rPr>
          <w:rFonts w:ascii="Palatino Linotype" w:hAnsi="Palatino Linotype" w:cs="Arial"/>
        </w:rPr>
        <w:t>lo</w:t>
      </w:r>
      <w:r w:rsidR="00D730A4" w:rsidRPr="00AF3672">
        <w:rPr>
          <w:rFonts w:ascii="Palatino Linotype" w:hAnsi="Palatino Linotype" w:cs="Arial"/>
        </w:rPr>
        <w:t xml:space="preserve"> </w:t>
      </w:r>
      <w:r w:rsidRPr="00AF3672">
        <w:rPr>
          <w:rFonts w:ascii="Palatino Linotype" w:hAnsi="Palatino Linotype" w:cs="Arial"/>
        </w:rPr>
        <w:t>dispuesto</w:t>
      </w:r>
      <w:r w:rsidR="00D730A4" w:rsidRPr="00AF3672">
        <w:rPr>
          <w:rFonts w:ascii="Palatino Linotype" w:hAnsi="Palatino Linotype" w:cs="Arial"/>
        </w:rPr>
        <w:t xml:space="preserve"> </w:t>
      </w:r>
      <w:r w:rsidRPr="00AF3672">
        <w:rPr>
          <w:rFonts w:ascii="Palatino Linotype" w:hAnsi="Palatino Linotype" w:cs="Arial"/>
        </w:rPr>
        <w:t>en</w:t>
      </w:r>
      <w:r w:rsidR="00D730A4" w:rsidRPr="00AF3672">
        <w:rPr>
          <w:rFonts w:ascii="Palatino Linotype" w:hAnsi="Palatino Linotype" w:cs="Arial"/>
        </w:rPr>
        <w:t xml:space="preserve"> </w:t>
      </w:r>
      <w:r w:rsidRPr="00AF3672">
        <w:rPr>
          <w:rFonts w:ascii="Palatino Linotype" w:hAnsi="Palatino Linotype" w:cs="Arial"/>
        </w:rPr>
        <w:t>el</w:t>
      </w:r>
      <w:r w:rsidR="00D730A4" w:rsidRPr="00AF3672">
        <w:rPr>
          <w:rFonts w:ascii="Palatino Linotype" w:hAnsi="Palatino Linotype" w:cs="Arial"/>
        </w:rPr>
        <w:t xml:space="preserve"> </w:t>
      </w:r>
      <w:r w:rsidRPr="00AF3672">
        <w:rPr>
          <w:rFonts w:ascii="Palatino Linotype" w:hAnsi="Palatino Linotype" w:cs="Arial"/>
        </w:rPr>
        <w:t>artículo</w:t>
      </w:r>
      <w:r w:rsidR="00D730A4" w:rsidRPr="00AF3672">
        <w:rPr>
          <w:rFonts w:ascii="Palatino Linotype" w:hAnsi="Palatino Linotype" w:cs="Arial"/>
        </w:rPr>
        <w:t xml:space="preserve"> </w:t>
      </w:r>
      <w:r w:rsidRPr="00AF3672">
        <w:rPr>
          <w:rFonts w:ascii="Palatino Linotype" w:hAnsi="Palatino Linotype" w:cs="Arial"/>
        </w:rPr>
        <w:t>185</w:t>
      </w:r>
      <w:r w:rsidR="0071273A" w:rsidRPr="00AF3672">
        <w:rPr>
          <w:rFonts w:ascii="Palatino Linotype" w:hAnsi="Palatino Linotype" w:cs="Arial"/>
        </w:rPr>
        <w:t>,</w:t>
      </w:r>
      <w:r w:rsidR="00D730A4" w:rsidRPr="00AF3672">
        <w:rPr>
          <w:rFonts w:ascii="Palatino Linotype" w:hAnsi="Palatino Linotype" w:cs="Arial"/>
        </w:rPr>
        <w:t xml:space="preserve"> </w:t>
      </w:r>
      <w:r w:rsidRPr="00AF3672">
        <w:rPr>
          <w:rFonts w:ascii="Palatino Linotype" w:hAnsi="Palatino Linotype" w:cs="Arial"/>
        </w:rPr>
        <w:t>fracciones</w:t>
      </w:r>
      <w:r w:rsidR="00D730A4" w:rsidRPr="00AF3672">
        <w:rPr>
          <w:rFonts w:ascii="Palatino Linotype" w:hAnsi="Palatino Linotype" w:cs="Arial"/>
        </w:rPr>
        <w:t xml:space="preserve"> </w:t>
      </w:r>
      <w:r w:rsidRPr="00AF3672">
        <w:rPr>
          <w:rFonts w:ascii="Palatino Linotype" w:hAnsi="Palatino Linotype" w:cs="Arial"/>
        </w:rPr>
        <w:t>I,</w:t>
      </w:r>
      <w:r w:rsidR="00D730A4" w:rsidRPr="00AF3672">
        <w:rPr>
          <w:rFonts w:ascii="Palatino Linotype" w:hAnsi="Palatino Linotype" w:cs="Arial"/>
        </w:rPr>
        <w:t xml:space="preserve"> </w:t>
      </w:r>
      <w:r w:rsidRPr="00AF3672">
        <w:rPr>
          <w:rFonts w:ascii="Palatino Linotype" w:hAnsi="Palatino Linotype" w:cs="Arial"/>
        </w:rPr>
        <w:t>II</w:t>
      </w:r>
      <w:r w:rsidR="00D730A4" w:rsidRPr="00AF3672">
        <w:rPr>
          <w:rFonts w:ascii="Palatino Linotype" w:hAnsi="Palatino Linotype" w:cs="Arial"/>
        </w:rPr>
        <w:t xml:space="preserve"> </w:t>
      </w:r>
      <w:r w:rsidRPr="00AF3672">
        <w:rPr>
          <w:rFonts w:ascii="Palatino Linotype" w:hAnsi="Palatino Linotype" w:cs="Arial"/>
        </w:rPr>
        <w:t>y</w:t>
      </w:r>
      <w:r w:rsidR="00D730A4" w:rsidRPr="00AF3672">
        <w:rPr>
          <w:rFonts w:ascii="Palatino Linotype" w:hAnsi="Palatino Linotype" w:cs="Arial"/>
        </w:rPr>
        <w:t xml:space="preserve"> </w:t>
      </w:r>
      <w:r w:rsidRPr="00AF3672">
        <w:rPr>
          <w:rFonts w:ascii="Palatino Linotype" w:hAnsi="Palatino Linotype" w:cs="Arial"/>
        </w:rPr>
        <w:t>IV</w:t>
      </w:r>
      <w:r w:rsidR="00D730A4" w:rsidRPr="00AF3672">
        <w:rPr>
          <w:rFonts w:ascii="Palatino Linotype" w:hAnsi="Palatino Linotype" w:cs="Arial"/>
        </w:rPr>
        <w:t xml:space="preserve"> </w:t>
      </w:r>
      <w:r w:rsidRPr="00AF3672">
        <w:rPr>
          <w:rFonts w:ascii="Palatino Linotype" w:hAnsi="Palatino Linotype" w:cs="Arial"/>
        </w:rPr>
        <w:t>de</w:t>
      </w:r>
      <w:r w:rsidR="00D730A4" w:rsidRPr="00AF3672">
        <w:rPr>
          <w:rFonts w:ascii="Palatino Linotype" w:hAnsi="Palatino Linotype" w:cs="Arial"/>
        </w:rPr>
        <w:t xml:space="preserve"> </w:t>
      </w:r>
      <w:r w:rsidRPr="00AF3672">
        <w:rPr>
          <w:rFonts w:ascii="Palatino Linotype" w:hAnsi="Palatino Linotype" w:cs="Arial"/>
        </w:rPr>
        <w:t>la</w:t>
      </w:r>
      <w:r w:rsidR="00D730A4" w:rsidRPr="00AF3672">
        <w:rPr>
          <w:rFonts w:ascii="Palatino Linotype" w:hAnsi="Palatino Linotype" w:cs="Arial"/>
        </w:rPr>
        <w:t xml:space="preserve"> </w:t>
      </w:r>
      <w:r w:rsidRPr="00AF3672">
        <w:rPr>
          <w:rFonts w:ascii="Palatino Linotype" w:hAnsi="Palatino Linotype"/>
        </w:rPr>
        <w:t>Ley</w:t>
      </w:r>
      <w:r w:rsidR="00D730A4" w:rsidRPr="00AF3672">
        <w:rPr>
          <w:rFonts w:ascii="Palatino Linotype" w:hAnsi="Palatino Linotype"/>
        </w:rPr>
        <w:t xml:space="preserve"> </w:t>
      </w:r>
      <w:r w:rsidRPr="00AF3672">
        <w:rPr>
          <w:rFonts w:ascii="Palatino Linotype" w:hAnsi="Palatino Linotype"/>
        </w:rPr>
        <w:t>de</w:t>
      </w:r>
      <w:r w:rsidR="00D730A4" w:rsidRPr="00AF3672">
        <w:rPr>
          <w:rFonts w:ascii="Palatino Linotype" w:hAnsi="Palatino Linotype"/>
        </w:rPr>
        <w:t xml:space="preserve"> </w:t>
      </w:r>
      <w:r w:rsidRPr="00AF3672">
        <w:rPr>
          <w:rFonts w:ascii="Palatino Linotype" w:hAnsi="Palatino Linotype"/>
        </w:rPr>
        <w:t>Transparencia</w:t>
      </w:r>
      <w:r w:rsidR="00D730A4" w:rsidRPr="00AF3672">
        <w:rPr>
          <w:rFonts w:ascii="Palatino Linotype" w:hAnsi="Palatino Linotype"/>
        </w:rPr>
        <w:t xml:space="preserve"> </w:t>
      </w:r>
      <w:r w:rsidRPr="00AF3672">
        <w:rPr>
          <w:rFonts w:ascii="Palatino Linotype" w:hAnsi="Palatino Linotype"/>
        </w:rPr>
        <w:t>y</w:t>
      </w:r>
      <w:r w:rsidR="00D730A4" w:rsidRPr="00AF3672">
        <w:rPr>
          <w:rFonts w:ascii="Palatino Linotype" w:hAnsi="Palatino Linotype"/>
        </w:rPr>
        <w:t xml:space="preserve"> </w:t>
      </w:r>
      <w:r w:rsidRPr="00AF3672">
        <w:rPr>
          <w:rFonts w:ascii="Palatino Linotype" w:hAnsi="Palatino Linotype"/>
        </w:rPr>
        <w:t>Acceso</w:t>
      </w:r>
      <w:r w:rsidR="00D730A4" w:rsidRPr="00AF3672">
        <w:rPr>
          <w:rFonts w:ascii="Palatino Linotype" w:hAnsi="Palatino Linotype"/>
        </w:rPr>
        <w:t xml:space="preserve"> </w:t>
      </w:r>
      <w:r w:rsidRPr="00AF3672">
        <w:rPr>
          <w:rFonts w:ascii="Palatino Linotype" w:hAnsi="Palatino Linotype"/>
        </w:rPr>
        <w:t>a</w:t>
      </w:r>
      <w:r w:rsidR="00D730A4" w:rsidRPr="00AF3672">
        <w:rPr>
          <w:rFonts w:ascii="Palatino Linotype" w:hAnsi="Palatino Linotype"/>
        </w:rPr>
        <w:t xml:space="preserve"> </w:t>
      </w:r>
      <w:r w:rsidRPr="00AF3672">
        <w:rPr>
          <w:rFonts w:ascii="Palatino Linotype" w:hAnsi="Palatino Linotype"/>
        </w:rPr>
        <w:t>la</w:t>
      </w:r>
      <w:r w:rsidR="00D730A4" w:rsidRPr="00AF3672">
        <w:rPr>
          <w:rFonts w:ascii="Palatino Linotype" w:hAnsi="Palatino Linotype"/>
        </w:rPr>
        <w:t xml:space="preserve"> </w:t>
      </w:r>
      <w:r w:rsidRPr="00AF3672">
        <w:rPr>
          <w:rFonts w:ascii="Palatino Linotype" w:hAnsi="Palatino Linotype"/>
        </w:rPr>
        <w:t>Información</w:t>
      </w:r>
      <w:r w:rsidR="00D730A4" w:rsidRPr="00AF3672">
        <w:rPr>
          <w:rFonts w:ascii="Palatino Linotype" w:hAnsi="Palatino Linotype"/>
        </w:rPr>
        <w:t xml:space="preserve"> </w:t>
      </w:r>
      <w:r w:rsidRPr="00AF3672">
        <w:rPr>
          <w:rFonts w:ascii="Palatino Linotype" w:hAnsi="Palatino Linotype"/>
        </w:rPr>
        <w:t>Pública</w:t>
      </w:r>
      <w:r w:rsidR="00D730A4" w:rsidRPr="00AF3672">
        <w:rPr>
          <w:rFonts w:ascii="Palatino Linotype" w:hAnsi="Palatino Linotype"/>
        </w:rPr>
        <w:t xml:space="preserve"> </w:t>
      </w:r>
      <w:r w:rsidRPr="00AF3672">
        <w:rPr>
          <w:rFonts w:ascii="Palatino Linotype" w:hAnsi="Palatino Linotype"/>
        </w:rPr>
        <w:t>del</w:t>
      </w:r>
      <w:r w:rsidR="00D730A4" w:rsidRPr="00AF3672">
        <w:rPr>
          <w:rFonts w:ascii="Palatino Linotype" w:hAnsi="Palatino Linotype"/>
        </w:rPr>
        <w:t xml:space="preserve"> </w:t>
      </w:r>
      <w:r w:rsidRPr="00AF3672">
        <w:rPr>
          <w:rFonts w:ascii="Palatino Linotype" w:hAnsi="Palatino Linotype" w:cs="Arial"/>
        </w:rPr>
        <w:t>Estado</w:t>
      </w:r>
      <w:r w:rsidR="00D730A4" w:rsidRPr="00AF3672">
        <w:rPr>
          <w:rFonts w:ascii="Palatino Linotype" w:hAnsi="Palatino Linotype"/>
        </w:rPr>
        <w:t xml:space="preserve"> </w:t>
      </w:r>
      <w:r w:rsidRPr="00AF3672">
        <w:rPr>
          <w:rFonts w:ascii="Palatino Linotype" w:hAnsi="Palatino Linotype"/>
        </w:rPr>
        <w:t>de</w:t>
      </w:r>
      <w:r w:rsidR="00D730A4" w:rsidRPr="00AF3672">
        <w:rPr>
          <w:rFonts w:ascii="Palatino Linotype" w:hAnsi="Palatino Linotype"/>
        </w:rPr>
        <w:t xml:space="preserve"> </w:t>
      </w:r>
      <w:r w:rsidRPr="00AF3672">
        <w:rPr>
          <w:rFonts w:ascii="Palatino Linotype" w:hAnsi="Palatino Linotype"/>
        </w:rPr>
        <w:t>México</w:t>
      </w:r>
      <w:r w:rsidR="00D730A4" w:rsidRPr="00AF3672">
        <w:rPr>
          <w:rFonts w:ascii="Palatino Linotype" w:hAnsi="Palatino Linotype"/>
        </w:rPr>
        <w:t xml:space="preserve"> </w:t>
      </w:r>
      <w:r w:rsidRPr="00AF3672">
        <w:rPr>
          <w:rFonts w:ascii="Palatino Linotype" w:hAnsi="Palatino Linotype"/>
        </w:rPr>
        <w:t>y</w:t>
      </w:r>
      <w:r w:rsidR="00D730A4" w:rsidRPr="00AF3672">
        <w:rPr>
          <w:rFonts w:ascii="Palatino Linotype" w:hAnsi="Palatino Linotype"/>
        </w:rPr>
        <w:t xml:space="preserve"> </w:t>
      </w:r>
      <w:r w:rsidRPr="00AF3672">
        <w:rPr>
          <w:rFonts w:ascii="Palatino Linotype" w:hAnsi="Palatino Linotype" w:cs="Arial"/>
          <w:lang w:val="es-ES_tradnl"/>
        </w:rPr>
        <w:t>Municipios</w:t>
      </w:r>
      <w:r w:rsidRPr="00AF3672">
        <w:rPr>
          <w:rFonts w:ascii="Palatino Linotype" w:hAnsi="Palatino Linotype"/>
        </w:rPr>
        <w:t>,</w:t>
      </w:r>
      <w:r w:rsidR="00D730A4" w:rsidRPr="00AF3672">
        <w:rPr>
          <w:rFonts w:ascii="Palatino Linotype" w:hAnsi="Palatino Linotype"/>
        </w:rPr>
        <w:t xml:space="preserve"> </w:t>
      </w:r>
      <w:r w:rsidR="009012A7" w:rsidRPr="00AF3672">
        <w:rPr>
          <w:rFonts w:ascii="Palatino Linotype" w:hAnsi="Palatino Linotype"/>
        </w:rPr>
        <w:t>se</w:t>
      </w:r>
      <w:r w:rsidR="00D730A4" w:rsidRPr="00AF3672">
        <w:rPr>
          <w:rFonts w:ascii="Palatino Linotype" w:hAnsi="Palatino Linotype"/>
        </w:rPr>
        <w:t xml:space="preserve"> </w:t>
      </w:r>
      <w:r w:rsidRPr="00AF3672">
        <w:rPr>
          <w:rFonts w:ascii="Palatino Linotype" w:hAnsi="Palatino Linotype"/>
        </w:rPr>
        <w:t>a</w:t>
      </w:r>
      <w:r w:rsidRPr="00AF3672">
        <w:rPr>
          <w:rFonts w:ascii="Palatino Linotype" w:hAnsi="Palatino Linotype" w:cs="Arial"/>
        </w:rPr>
        <w:t>cordó</w:t>
      </w:r>
      <w:r w:rsidR="00D730A4" w:rsidRPr="00AF3672">
        <w:rPr>
          <w:rFonts w:ascii="Palatino Linotype" w:hAnsi="Palatino Linotype" w:cs="Arial"/>
        </w:rPr>
        <w:t xml:space="preserve"> </w:t>
      </w:r>
      <w:r w:rsidRPr="00AF3672">
        <w:rPr>
          <w:rFonts w:ascii="Palatino Linotype" w:hAnsi="Palatino Linotype" w:cs="Arial"/>
        </w:rPr>
        <w:t>la</w:t>
      </w:r>
      <w:r w:rsidR="00D730A4" w:rsidRPr="00AF3672">
        <w:rPr>
          <w:rFonts w:ascii="Palatino Linotype" w:hAnsi="Palatino Linotype" w:cs="Arial"/>
        </w:rPr>
        <w:t xml:space="preserve"> </w:t>
      </w:r>
      <w:r w:rsidRPr="00AF3672">
        <w:rPr>
          <w:rFonts w:ascii="Palatino Linotype" w:hAnsi="Palatino Linotype" w:cs="Arial"/>
        </w:rPr>
        <w:t>admisión</w:t>
      </w:r>
      <w:r w:rsidR="00D730A4" w:rsidRPr="00AF3672">
        <w:rPr>
          <w:rFonts w:ascii="Palatino Linotype" w:hAnsi="Palatino Linotype" w:cs="Arial"/>
        </w:rPr>
        <w:t xml:space="preserve"> </w:t>
      </w:r>
      <w:r w:rsidRPr="00AF3672">
        <w:rPr>
          <w:rFonts w:ascii="Palatino Linotype" w:hAnsi="Palatino Linotype" w:cs="Arial"/>
        </w:rPr>
        <w:t>a</w:t>
      </w:r>
      <w:r w:rsidR="00D730A4" w:rsidRPr="00AF3672">
        <w:rPr>
          <w:rFonts w:ascii="Palatino Linotype" w:hAnsi="Palatino Linotype" w:cs="Arial"/>
        </w:rPr>
        <w:t xml:space="preserve"> </w:t>
      </w:r>
      <w:r w:rsidRPr="00AF3672">
        <w:rPr>
          <w:rFonts w:ascii="Palatino Linotype" w:hAnsi="Palatino Linotype" w:cs="Arial"/>
        </w:rPr>
        <w:t>trámite</w:t>
      </w:r>
      <w:r w:rsidR="00D730A4" w:rsidRPr="00AF3672">
        <w:rPr>
          <w:rFonts w:ascii="Palatino Linotype" w:hAnsi="Palatino Linotype" w:cs="Arial"/>
        </w:rPr>
        <w:t xml:space="preserve"> </w:t>
      </w:r>
      <w:r w:rsidRPr="00AF3672">
        <w:rPr>
          <w:rFonts w:ascii="Palatino Linotype" w:hAnsi="Palatino Linotype" w:cs="Arial"/>
        </w:rPr>
        <w:t>de</w:t>
      </w:r>
      <w:r w:rsidR="00943778" w:rsidRPr="00AF3672">
        <w:rPr>
          <w:rFonts w:ascii="Palatino Linotype" w:hAnsi="Palatino Linotype" w:cs="Arial"/>
        </w:rPr>
        <w:t>l</w:t>
      </w:r>
      <w:r w:rsidR="00D730A4" w:rsidRPr="00AF3672">
        <w:rPr>
          <w:rFonts w:ascii="Palatino Linotype" w:hAnsi="Palatino Linotype" w:cs="Arial"/>
        </w:rPr>
        <w:t xml:space="preserve"> </w:t>
      </w:r>
      <w:r w:rsidRPr="00AF3672">
        <w:rPr>
          <w:rFonts w:ascii="Palatino Linotype" w:hAnsi="Palatino Linotype" w:cs="Arial"/>
        </w:rPr>
        <w:t>referido</w:t>
      </w:r>
      <w:r w:rsidR="00D730A4" w:rsidRPr="00AF3672">
        <w:rPr>
          <w:rFonts w:ascii="Palatino Linotype" w:hAnsi="Palatino Linotype" w:cs="Arial"/>
        </w:rPr>
        <w:t xml:space="preserve"> </w:t>
      </w:r>
      <w:r w:rsidRPr="00AF3672">
        <w:rPr>
          <w:rFonts w:ascii="Palatino Linotype" w:hAnsi="Palatino Linotype" w:cs="Arial"/>
        </w:rPr>
        <w:t>recurso</w:t>
      </w:r>
      <w:r w:rsidR="00D730A4" w:rsidRPr="00AF3672">
        <w:rPr>
          <w:rFonts w:ascii="Palatino Linotype" w:hAnsi="Palatino Linotype" w:cs="Arial"/>
        </w:rPr>
        <w:t xml:space="preserve"> </w:t>
      </w:r>
      <w:r w:rsidRPr="00AF3672">
        <w:rPr>
          <w:rFonts w:ascii="Palatino Linotype" w:hAnsi="Palatino Linotype" w:cs="Arial"/>
        </w:rPr>
        <w:t>de</w:t>
      </w:r>
      <w:r w:rsidR="00D730A4" w:rsidRPr="00AF3672">
        <w:rPr>
          <w:rFonts w:ascii="Palatino Linotype" w:hAnsi="Palatino Linotype" w:cs="Arial"/>
        </w:rPr>
        <w:t xml:space="preserve"> </w:t>
      </w:r>
      <w:r w:rsidRPr="00AF3672">
        <w:rPr>
          <w:rFonts w:ascii="Palatino Linotype" w:hAnsi="Palatino Linotype" w:cs="Arial"/>
          <w:lang w:val="es-ES_tradnl"/>
        </w:rPr>
        <w:t>revisión</w:t>
      </w:r>
      <w:r w:rsidR="00D11F32" w:rsidRPr="00AF3672">
        <w:rPr>
          <w:rFonts w:ascii="Palatino Linotype" w:hAnsi="Palatino Linotype" w:cs="Arial"/>
          <w:lang w:val="es-ES_tradnl"/>
        </w:rPr>
        <w:t>;</w:t>
      </w:r>
      <w:r w:rsidR="00D730A4" w:rsidRPr="00AF3672">
        <w:rPr>
          <w:rFonts w:ascii="Palatino Linotype" w:hAnsi="Palatino Linotype" w:cs="Arial"/>
        </w:rPr>
        <w:t xml:space="preserve"> </w:t>
      </w:r>
      <w:r w:rsidRPr="00AF3672">
        <w:rPr>
          <w:rFonts w:ascii="Palatino Linotype" w:hAnsi="Palatino Linotype" w:cs="Arial"/>
        </w:rPr>
        <w:t>así</w:t>
      </w:r>
      <w:r w:rsidR="00D730A4" w:rsidRPr="00AF3672">
        <w:rPr>
          <w:rFonts w:ascii="Palatino Linotype" w:hAnsi="Palatino Linotype" w:cs="Arial"/>
        </w:rPr>
        <w:t xml:space="preserve"> </w:t>
      </w:r>
      <w:r w:rsidRPr="00AF3672">
        <w:rPr>
          <w:rFonts w:ascii="Palatino Linotype" w:hAnsi="Palatino Linotype" w:cs="Arial"/>
        </w:rPr>
        <w:t>como</w:t>
      </w:r>
      <w:r w:rsidR="00D11F32" w:rsidRPr="00AF3672">
        <w:rPr>
          <w:rFonts w:ascii="Palatino Linotype" w:hAnsi="Palatino Linotype" w:cs="Arial"/>
        </w:rPr>
        <w:t>,</w:t>
      </w:r>
      <w:r w:rsidR="00D730A4" w:rsidRPr="00AF3672">
        <w:rPr>
          <w:rFonts w:ascii="Palatino Linotype" w:hAnsi="Palatino Linotype" w:cs="Arial"/>
        </w:rPr>
        <w:t xml:space="preserve"> </w:t>
      </w:r>
      <w:r w:rsidRPr="00AF3672">
        <w:rPr>
          <w:rFonts w:ascii="Palatino Linotype" w:hAnsi="Palatino Linotype" w:cs="Arial"/>
        </w:rPr>
        <w:t>la</w:t>
      </w:r>
      <w:r w:rsidR="00D730A4" w:rsidRPr="00AF3672">
        <w:rPr>
          <w:rFonts w:ascii="Palatino Linotype" w:hAnsi="Palatino Linotype" w:cs="Arial"/>
        </w:rPr>
        <w:t xml:space="preserve"> </w:t>
      </w:r>
      <w:r w:rsidRPr="00AF3672">
        <w:rPr>
          <w:rFonts w:ascii="Palatino Linotype" w:hAnsi="Palatino Linotype" w:cs="Arial"/>
          <w:lang w:val="es-ES_tradnl"/>
        </w:rPr>
        <w:t>integración</w:t>
      </w:r>
      <w:r w:rsidR="00D730A4" w:rsidRPr="00AF3672">
        <w:rPr>
          <w:rFonts w:ascii="Palatino Linotype" w:hAnsi="Palatino Linotype" w:cs="Arial"/>
        </w:rPr>
        <w:t xml:space="preserve"> </w:t>
      </w:r>
      <w:r w:rsidRPr="00AF3672">
        <w:rPr>
          <w:rFonts w:ascii="Palatino Linotype" w:hAnsi="Palatino Linotype" w:cs="Arial"/>
        </w:rPr>
        <w:t>de</w:t>
      </w:r>
      <w:r w:rsidR="00943778" w:rsidRPr="00AF3672">
        <w:rPr>
          <w:rFonts w:ascii="Palatino Linotype" w:hAnsi="Palatino Linotype" w:cs="Arial"/>
        </w:rPr>
        <w:t>l</w:t>
      </w:r>
      <w:r w:rsidR="00D730A4" w:rsidRPr="00AF3672">
        <w:rPr>
          <w:rFonts w:ascii="Palatino Linotype" w:hAnsi="Palatino Linotype" w:cs="Arial"/>
        </w:rPr>
        <w:t xml:space="preserve"> </w:t>
      </w:r>
      <w:r w:rsidRPr="00AF3672">
        <w:rPr>
          <w:rFonts w:ascii="Palatino Linotype" w:hAnsi="Palatino Linotype" w:cs="Arial"/>
        </w:rPr>
        <w:t>expediente</w:t>
      </w:r>
      <w:r w:rsidR="00D730A4" w:rsidRPr="00AF3672">
        <w:rPr>
          <w:rFonts w:ascii="Palatino Linotype" w:hAnsi="Palatino Linotype" w:cs="Arial"/>
        </w:rPr>
        <w:t xml:space="preserve"> </w:t>
      </w:r>
      <w:r w:rsidRPr="00AF3672">
        <w:rPr>
          <w:rFonts w:ascii="Palatino Linotype" w:hAnsi="Palatino Linotype" w:cs="Arial"/>
        </w:rPr>
        <w:t>respectivo,</w:t>
      </w:r>
      <w:r w:rsidR="00D730A4" w:rsidRPr="00AF3672">
        <w:rPr>
          <w:rFonts w:ascii="Palatino Linotype" w:hAnsi="Palatino Linotype" w:cs="Arial"/>
        </w:rPr>
        <w:t xml:space="preserve"> </w:t>
      </w:r>
      <w:r w:rsidRPr="00AF3672">
        <w:rPr>
          <w:rFonts w:ascii="Palatino Linotype" w:hAnsi="Palatino Linotype" w:cs="Arial"/>
        </w:rPr>
        <w:t>mismo</w:t>
      </w:r>
      <w:r w:rsidR="00D730A4" w:rsidRPr="00AF3672">
        <w:rPr>
          <w:rFonts w:ascii="Palatino Linotype" w:hAnsi="Palatino Linotype" w:cs="Arial"/>
        </w:rPr>
        <w:t xml:space="preserve"> </w:t>
      </w:r>
      <w:r w:rsidRPr="00AF3672">
        <w:rPr>
          <w:rFonts w:ascii="Palatino Linotype" w:hAnsi="Palatino Linotype" w:cs="Arial"/>
        </w:rPr>
        <w:t>que</w:t>
      </w:r>
      <w:r w:rsidR="00D730A4" w:rsidRPr="00AF3672">
        <w:rPr>
          <w:rFonts w:ascii="Palatino Linotype" w:hAnsi="Palatino Linotype" w:cs="Arial"/>
        </w:rPr>
        <w:t xml:space="preserve"> </w:t>
      </w:r>
      <w:r w:rsidRPr="00AF3672">
        <w:rPr>
          <w:rFonts w:ascii="Palatino Linotype" w:hAnsi="Palatino Linotype" w:cs="Arial"/>
        </w:rPr>
        <w:t>se</w:t>
      </w:r>
      <w:r w:rsidR="00D730A4" w:rsidRPr="00AF3672">
        <w:rPr>
          <w:rFonts w:ascii="Palatino Linotype" w:hAnsi="Palatino Linotype" w:cs="Arial"/>
        </w:rPr>
        <w:t xml:space="preserve"> </w:t>
      </w:r>
      <w:r w:rsidRPr="00AF3672">
        <w:rPr>
          <w:rFonts w:ascii="Palatino Linotype" w:hAnsi="Palatino Linotype" w:cs="Arial"/>
        </w:rPr>
        <w:t>pus</w:t>
      </w:r>
      <w:r w:rsidR="00943778" w:rsidRPr="00AF3672">
        <w:rPr>
          <w:rFonts w:ascii="Palatino Linotype" w:hAnsi="Palatino Linotype" w:cs="Arial"/>
        </w:rPr>
        <w:t>o</w:t>
      </w:r>
      <w:r w:rsidR="00D730A4" w:rsidRPr="00AF3672">
        <w:rPr>
          <w:rFonts w:ascii="Palatino Linotype" w:hAnsi="Palatino Linotype" w:cs="Arial"/>
        </w:rPr>
        <w:t xml:space="preserve"> </w:t>
      </w:r>
      <w:r w:rsidRPr="00AF3672">
        <w:rPr>
          <w:rFonts w:ascii="Palatino Linotype" w:hAnsi="Palatino Linotype" w:cs="Arial"/>
        </w:rPr>
        <w:t>a</w:t>
      </w:r>
      <w:r w:rsidR="00D730A4" w:rsidRPr="00AF3672">
        <w:rPr>
          <w:rFonts w:ascii="Palatino Linotype" w:hAnsi="Palatino Linotype" w:cs="Arial"/>
        </w:rPr>
        <w:t xml:space="preserve"> </w:t>
      </w:r>
      <w:r w:rsidRPr="00AF3672">
        <w:rPr>
          <w:rFonts w:ascii="Palatino Linotype" w:hAnsi="Palatino Linotype" w:cs="Arial"/>
        </w:rPr>
        <w:t>disposición</w:t>
      </w:r>
      <w:r w:rsidR="00D730A4" w:rsidRPr="00AF3672">
        <w:rPr>
          <w:rFonts w:ascii="Palatino Linotype" w:hAnsi="Palatino Linotype" w:cs="Arial"/>
        </w:rPr>
        <w:t xml:space="preserve"> </w:t>
      </w:r>
      <w:r w:rsidRPr="00AF3672">
        <w:rPr>
          <w:rFonts w:ascii="Palatino Linotype" w:hAnsi="Palatino Linotype" w:cs="Arial"/>
        </w:rPr>
        <w:t>de</w:t>
      </w:r>
      <w:r w:rsidR="00D730A4" w:rsidRPr="00AF3672">
        <w:rPr>
          <w:rFonts w:ascii="Palatino Linotype" w:hAnsi="Palatino Linotype" w:cs="Arial"/>
        </w:rPr>
        <w:t xml:space="preserve"> </w:t>
      </w:r>
      <w:r w:rsidRPr="00AF3672">
        <w:rPr>
          <w:rFonts w:ascii="Palatino Linotype" w:hAnsi="Palatino Linotype" w:cs="Arial"/>
        </w:rPr>
        <w:t>las</w:t>
      </w:r>
      <w:r w:rsidR="00D730A4" w:rsidRPr="00AF3672">
        <w:rPr>
          <w:rFonts w:ascii="Palatino Linotype" w:hAnsi="Palatino Linotype" w:cs="Arial"/>
        </w:rPr>
        <w:t xml:space="preserve"> </w:t>
      </w:r>
      <w:r w:rsidRPr="00AF3672">
        <w:rPr>
          <w:rFonts w:ascii="Palatino Linotype" w:hAnsi="Palatino Linotype" w:cs="Arial"/>
        </w:rPr>
        <w:t>partes,</w:t>
      </w:r>
      <w:r w:rsidR="00D730A4" w:rsidRPr="00AF3672">
        <w:rPr>
          <w:rFonts w:ascii="Palatino Linotype" w:hAnsi="Palatino Linotype" w:cs="Arial"/>
        </w:rPr>
        <w:t xml:space="preserve"> </w:t>
      </w:r>
      <w:r w:rsidRPr="00AF3672">
        <w:rPr>
          <w:rFonts w:ascii="Palatino Linotype" w:hAnsi="Palatino Linotype" w:cs="Arial"/>
        </w:rPr>
        <w:t>para</w:t>
      </w:r>
      <w:r w:rsidR="00D730A4" w:rsidRPr="00AF3672">
        <w:rPr>
          <w:rFonts w:ascii="Palatino Linotype" w:hAnsi="Palatino Linotype" w:cs="Arial"/>
        </w:rPr>
        <w:t xml:space="preserve"> </w:t>
      </w:r>
      <w:r w:rsidRPr="00AF3672">
        <w:rPr>
          <w:rFonts w:ascii="Palatino Linotype" w:hAnsi="Palatino Linotype" w:cs="Arial"/>
        </w:rPr>
        <w:t>que</w:t>
      </w:r>
      <w:r w:rsidR="00D730A4" w:rsidRPr="00AF3672">
        <w:rPr>
          <w:rFonts w:ascii="Palatino Linotype" w:hAnsi="Palatino Linotype" w:cs="Arial"/>
        </w:rPr>
        <w:t xml:space="preserve"> </w:t>
      </w:r>
      <w:r w:rsidRPr="00AF3672">
        <w:rPr>
          <w:rFonts w:ascii="Palatino Linotype" w:hAnsi="Palatino Linotype" w:cs="Arial"/>
        </w:rPr>
        <w:t>en</w:t>
      </w:r>
      <w:r w:rsidR="00D730A4" w:rsidRPr="00AF3672">
        <w:rPr>
          <w:rFonts w:ascii="Palatino Linotype" w:hAnsi="Palatino Linotype" w:cs="Arial"/>
        </w:rPr>
        <w:t xml:space="preserve"> </w:t>
      </w:r>
      <w:r w:rsidR="00E70A61" w:rsidRPr="00AF3672">
        <w:rPr>
          <w:rFonts w:ascii="Palatino Linotype" w:hAnsi="Palatino Linotype" w:cs="Arial"/>
        </w:rPr>
        <w:t>el</w:t>
      </w:r>
      <w:r w:rsidR="00D730A4" w:rsidRPr="00AF3672">
        <w:rPr>
          <w:rFonts w:ascii="Palatino Linotype" w:hAnsi="Palatino Linotype" w:cs="Arial"/>
        </w:rPr>
        <w:t xml:space="preserve"> </w:t>
      </w:r>
      <w:r w:rsidRPr="00AF3672">
        <w:rPr>
          <w:rFonts w:ascii="Palatino Linotype" w:hAnsi="Palatino Linotype" w:cs="Arial"/>
        </w:rPr>
        <w:t>plazo</w:t>
      </w:r>
      <w:r w:rsidR="00D730A4" w:rsidRPr="00AF3672">
        <w:rPr>
          <w:rFonts w:ascii="Palatino Linotype" w:hAnsi="Palatino Linotype" w:cs="Arial"/>
        </w:rPr>
        <w:t xml:space="preserve"> </w:t>
      </w:r>
      <w:r w:rsidRPr="00AF3672">
        <w:rPr>
          <w:rFonts w:ascii="Palatino Linotype" w:hAnsi="Palatino Linotype" w:cs="Arial"/>
        </w:rPr>
        <w:t>máximo</w:t>
      </w:r>
      <w:r w:rsidR="00D730A4" w:rsidRPr="00AF3672">
        <w:rPr>
          <w:rFonts w:ascii="Palatino Linotype" w:hAnsi="Palatino Linotype" w:cs="Arial"/>
        </w:rPr>
        <w:t xml:space="preserve"> </w:t>
      </w:r>
      <w:r w:rsidRPr="00AF3672">
        <w:rPr>
          <w:rFonts w:ascii="Palatino Linotype" w:hAnsi="Palatino Linotype" w:cs="Arial"/>
        </w:rPr>
        <w:t>de</w:t>
      </w:r>
      <w:r w:rsidR="00D730A4" w:rsidRPr="00AF3672">
        <w:rPr>
          <w:rFonts w:ascii="Palatino Linotype" w:hAnsi="Palatino Linotype" w:cs="Arial"/>
        </w:rPr>
        <w:t xml:space="preserve"> </w:t>
      </w:r>
      <w:r w:rsidRPr="00AF3672">
        <w:rPr>
          <w:rFonts w:ascii="Palatino Linotype" w:hAnsi="Palatino Linotype" w:cs="Arial"/>
        </w:rPr>
        <w:t>siete</w:t>
      </w:r>
      <w:r w:rsidR="00D730A4" w:rsidRPr="00AF3672">
        <w:rPr>
          <w:rFonts w:ascii="Palatino Linotype" w:hAnsi="Palatino Linotype" w:cs="Arial"/>
        </w:rPr>
        <w:t xml:space="preserve"> </w:t>
      </w:r>
      <w:r w:rsidRPr="00AF3672">
        <w:rPr>
          <w:rFonts w:ascii="Palatino Linotype" w:hAnsi="Palatino Linotype" w:cs="Arial"/>
        </w:rPr>
        <w:t>días</w:t>
      </w:r>
      <w:r w:rsidR="00D730A4" w:rsidRPr="00AF3672">
        <w:rPr>
          <w:rFonts w:ascii="Palatino Linotype" w:hAnsi="Palatino Linotype" w:cs="Arial"/>
        </w:rPr>
        <w:t xml:space="preserve"> </w:t>
      </w:r>
      <w:r w:rsidRPr="00AF3672">
        <w:rPr>
          <w:rFonts w:ascii="Palatino Linotype" w:hAnsi="Palatino Linotype" w:cs="Arial"/>
        </w:rPr>
        <w:t>hábiles</w:t>
      </w:r>
      <w:r w:rsidR="0025472A" w:rsidRPr="00AF3672">
        <w:rPr>
          <w:rFonts w:ascii="Palatino Linotype" w:hAnsi="Palatino Linotype" w:cs="Arial"/>
        </w:rPr>
        <w:t>,</w:t>
      </w:r>
      <w:r w:rsidR="00D730A4" w:rsidRPr="00AF3672">
        <w:rPr>
          <w:rFonts w:ascii="Palatino Linotype" w:hAnsi="Palatino Linotype" w:cs="Arial"/>
        </w:rPr>
        <w:t xml:space="preserve"> </w:t>
      </w:r>
      <w:r w:rsidR="00D11F32" w:rsidRPr="00AF3672">
        <w:rPr>
          <w:rFonts w:ascii="Palatino Linotype" w:hAnsi="Palatino Linotype" w:cs="Arial"/>
          <w:b/>
        </w:rPr>
        <w:t>EL</w:t>
      </w:r>
      <w:r w:rsidR="00D83B69" w:rsidRPr="00AF3672">
        <w:rPr>
          <w:rFonts w:ascii="Palatino Linotype" w:hAnsi="Palatino Linotype" w:cs="Arial"/>
          <w:b/>
        </w:rPr>
        <w:t xml:space="preserve"> RECURRENTE</w:t>
      </w:r>
      <w:r w:rsidR="00D730A4" w:rsidRPr="00AF3672">
        <w:rPr>
          <w:rFonts w:ascii="Palatino Linotype" w:hAnsi="Palatino Linotype" w:cs="Arial"/>
        </w:rPr>
        <w:t xml:space="preserve"> </w:t>
      </w:r>
      <w:r w:rsidR="0025472A" w:rsidRPr="00AF3672">
        <w:rPr>
          <w:rFonts w:ascii="Palatino Linotype" w:hAnsi="Palatino Linotype" w:cs="Arial"/>
        </w:rPr>
        <w:t>realizara</w:t>
      </w:r>
      <w:r w:rsidR="00D730A4" w:rsidRPr="00AF3672">
        <w:rPr>
          <w:rFonts w:ascii="Palatino Linotype" w:hAnsi="Palatino Linotype" w:cs="Arial"/>
        </w:rPr>
        <w:t xml:space="preserve"> </w:t>
      </w:r>
      <w:r w:rsidRPr="00AF3672">
        <w:rPr>
          <w:rFonts w:ascii="Palatino Linotype" w:hAnsi="Palatino Linotype" w:cs="Arial"/>
        </w:rPr>
        <w:t>manifestaciones</w:t>
      </w:r>
      <w:r w:rsidR="00AD2090" w:rsidRPr="00AF3672">
        <w:rPr>
          <w:rFonts w:ascii="Palatino Linotype" w:hAnsi="Palatino Linotype" w:cs="Arial"/>
        </w:rPr>
        <w:t>,</w:t>
      </w:r>
      <w:r w:rsidR="00D730A4" w:rsidRPr="00AF3672">
        <w:rPr>
          <w:rFonts w:ascii="Palatino Linotype" w:hAnsi="Palatino Linotype" w:cs="Arial"/>
        </w:rPr>
        <w:t xml:space="preserve"> </w:t>
      </w:r>
      <w:r w:rsidR="00E70A61" w:rsidRPr="00AF3672">
        <w:rPr>
          <w:rFonts w:ascii="Palatino Linotype" w:hAnsi="Palatino Linotype" w:cs="Arial"/>
        </w:rPr>
        <w:t>alegatos</w:t>
      </w:r>
      <w:r w:rsidR="00D730A4" w:rsidRPr="00AF3672">
        <w:rPr>
          <w:rFonts w:ascii="Palatino Linotype" w:hAnsi="Palatino Linotype" w:cs="Arial"/>
        </w:rPr>
        <w:t xml:space="preserve"> </w:t>
      </w:r>
      <w:r w:rsidR="00AD2090" w:rsidRPr="00AF3672">
        <w:rPr>
          <w:rFonts w:ascii="Palatino Linotype" w:hAnsi="Palatino Linotype" w:cs="Arial"/>
        </w:rPr>
        <w:t>y</w:t>
      </w:r>
      <w:r w:rsidR="00D730A4" w:rsidRPr="00AF3672">
        <w:rPr>
          <w:rFonts w:ascii="Palatino Linotype" w:hAnsi="Palatino Linotype" w:cs="Arial"/>
        </w:rPr>
        <w:t xml:space="preserve"> </w:t>
      </w:r>
      <w:r w:rsidR="004E5727" w:rsidRPr="00AF3672">
        <w:rPr>
          <w:rFonts w:ascii="Palatino Linotype" w:hAnsi="Palatino Linotype" w:cs="Arial"/>
        </w:rPr>
        <w:t>ofrec</w:t>
      </w:r>
      <w:r w:rsidR="0025472A" w:rsidRPr="00AF3672">
        <w:rPr>
          <w:rFonts w:ascii="Palatino Linotype" w:hAnsi="Palatino Linotype" w:cs="Arial"/>
        </w:rPr>
        <w:t>iera</w:t>
      </w:r>
      <w:r w:rsidR="00D730A4" w:rsidRPr="00AF3672">
        <w:rPr>
          <w:rFonts w:ascii="Palatino Linotype" w:hAnsi="Palatino Linotype" w:cs="Arial"/>
        </w:rPr>
        <w:t xml:space="preserve"> </w:t>
      </w:r>
      <w:r w:rsidR="004E5727" w:rsidRPr="00AF3672">
        <w:rPr>
          <w:rFonts w:ascii="Palatino Linotype" w:hAnsi="Palatino Linotype" w:cs="Arial"/>
        </w:rPr>
        <w:t>las</w:t>
      </w:r>
      <w:r w:rsidR="00D730A4" w:rsidRPr="00AF3672">
        <w:rPr>
          <w:rFonts w:ascii="Palatino Linotype" w:hAnsi="Palatino Linotype" w:cs="Arial"/>
        </w:rPr>
        <w:t xml:space="preserve"> </w:t>
      </w:r>
      <w:r w:rsidR="004E5727" w:rsidRPr="00AF3672">
        <w:rPr>
          <w:rFonts w:ascii="Palatino Linotype" w:hAnsi="Palatino Linotype" w:cs="Arial"/>
        </w:rPr>
        <w:t>pruebas</w:t>
      </w:r>
      <w:r w:rsidR="00D730A4" w:rsidRPr="00AF3672">
        <w:rPr>
          <w:rFonts w:ascii="Palatino Linotype" w:hAnsi="Palatino Linotype" w:cs="Arial"/>
        </w:rPr>
        <w:t xml:space="preserve"> </w:t>
      </w:r>
      <w:r w:rsidR="00E70A61" w:rsidRPr="00AF3672">
        <w:rPr>
          <w:rFonts w:ascii="Palatino Linotype" w:hAnsi="Palatino Linotype" w:cs="Arial"/>
        </w:rPr>
        <w:t>que</w:t>
      </w:r>
      <w:r w:rsidR="00D730A4" w:rsidRPr="00AF3672">
        <w:rPr>
          <w:rFonts w:ascii="Palatino Linotype" w:hAnsi="Palatino Linotype" w:cs="Arial"/>
        </w:rPr>
        <w:t xml:space="preserve"> </w:t>
      </w:r>
      <w:r w:rsidR="00E70A61" w:rsidRPr="00AF3672">
        <w:rPr>
          <w:rFonts w:ascii="Palatino Linotype" w:hAnsi="Palatino Linotype" w:cs="Arial"/>
        </w:rPr>
        <w:t>a</w:t>
      </w:r>
      <w:r w:rsidR="00D730A4" w:rsidRPr="00AF3672">
        <w:rPr>
          <w:rFonts w:ascii="Palatino Linotype" w:hAnsi="Palatino Linotype" w:cs="Arial"/>
        </w:rPr>
        <w:t xml:space="preserve"> </w:t>
      </w:r>
      <w:r w:rsidR="00E70A61" w:rsidRPr="00AF3672">
        <w:rPr>
          <w:rFonts w:ascii="Palatino Linotype" w:hAnsi="Palatino Linotype" w:cs="Arial"/>
        </w:rPr>
        <w:t>su</w:t>
      </w:r>
      <w:r w:rsidR="00D730A4" w:rsidRPr="00AF3672">
        <w:rPr>
          <w:rFonts w:ascii="Palatino Linotype" w:hAnsi="Palatino Linotype" w:cs="Arial"/>
        </w:rPr>
        <w:t xml:space="preserve"> </w:t>
      </w:r>
      <w:r w:rsidR="00E70A61" w:rsidRPr="00AF3672">
        <w:rPr>
          <w:rFonts w:ascii="Palatino Linotype" w:hAnsi="Palatino Linotype" w:cs="Arial"/>
        </w:rPr>
        <w:lastRenderedPageBreak/>
        <w:t>derecho</w:t>
      </w:r>
      <w:r w:rsidR="00D730A4" w:rsidRPr="00AF3672">
        <w:rPr>
          <w:rFonts w:ascii="Palatino Linotype" w:hAnsi="Palatino Linotype" w:cs="Arial"/>
        </w:rPr>
        <w:t xml:space="preserve"> </w:t>
      </w:r>
      <w:r w:rsidR="00E70A61" w:rsidRPr="00AF3672">
        <w:rPr>
          <w:rFonts w:ascii="Palatino Linotype" w:hAnsi="Palatino Linotype" w:cs="Arial"/>
          <w:lang w:val="es-ES_tradnl"/>
        </w:rPr>
        <w:t>conviniera</w:t>
      </w:r>
      <w:r w:rsidR="00D730A4" w:rsidRPr="00AF3672">
        <w:rPr>
          <w:rFonts w:ascii="Palatino Linotype" w:hAnsi="Palatino Linotype" w:cs="Arial"/>
        </w:rPr>
        <w:t xml:space="preserve"> </w:t>
      </w:r>
      <w:r w:rsidR="0025472A" w:rsidRPr="00AF3672">
        <w:rPr>
          <w:rFonts w:ascii="Palatino Linotype" w:hAnsi="Palatino Linotype" w:cs="Arial"/>
        </w:rPr>
        <w:t>y,</w:t>
      </w:r>
      <w:r w:rsidR="00D730A4" w:rsidRPr="00AF3672">
        <w:rPr>
          <w:rFonts w:ascii="Palatino Linotype" w:hAnsi="Palatino Linotype" w:cs="Arial"/>
        </w:rPr>
        <w:t xml:space="preserve"> </w:t>
      </w:r>
      <w:r w:rsidR="0025472A" w:rsidRPr="00AF3672">
        <w:rPr>
          <w:rFonts w:ascii="Palatino Linotype" w:hAnsi="Palatino Linotype" w:cs="Arial"/>
        </w:rPr>
        <w:t>en</w:t>
      </w:r>
      <w:r w:rsidR="00D730A4" w:rsidRPr="00AF3672">
        <w:rPr>
          <w:rFonts w:ascii="Palatino Linotype" w:hAnsi="Palatino Linotype" w:cs="Arial"/>
        </w:rPr>
        <w:t xml:space="preserve"> </w:t>
      </w:r>
      <w:r w:rsidR="0025472A" w:rsidRPr="00AF3672">
        <w:rPr>
          <w:rFonts w:ascii="Palatino Linotype" w:hAnsi="Palatino Linotype" w:cs="Arial"/>
        </w:rPr>
        <w:t>el</w:t>
      </w:r>
      <w:r w:rsidR="00D730A4" w:rsidRPr="00AF3672">
        <w:rPr>
          <w:rFonts w:ascii="Palatino Linotype" w:hAnsi="Palatino Linotype" w:cs="Arial"/>
        </w:rPr>
        <w:t xml:space="preserve"> </w:t>
      </w:r>
      <w:r w:rsidR="0025472A" w:rsidRPr="00AF3672">
        <w:rPr>
          <w:rFonts w:ascii="Palatino Linotype" w:hAnsi="Palatino Linotype" w:cs="Arial"/>
        </w:rPr>
        <w:t>caso</w:t>
      </w:r>
      <w:r w:rsidR="00D730A4" w:rsidRPr="00AF3672">
        <w:rPr>
          <w:rFonts w:ascii="Palatino Linotype" w:hAnsi="Palatino Linotype" w:cs="Arial"/>
        </w:rPr>
        <w:t xml:space="preserve"> </w:t>
      </w:r>
      <w:r w:rsidR="0025472A" w:rsidRPr="00AF3672">
        <w:rPr>
          <w:rFonts w:ascii="Palatino Linotype" w:hAnsi="Palatino Linotype" w:cs="Arial"/>
        </w:rPr>
        <w:t>del</w:t>
      </w:r>
      <w:r w:rsidR="00D730A4" w:rsidRPr="00AF3672">
        <w:rPr>
          <w:rFonts w:ascii="Palatino Linotype" w:hAnsi="Palatino Linotype" w:cs="Arial"/>
          <w:b/>
        </w:rPr>
        <w:t xml:space="preserve"> </w:t>
      </w:r>
      <w:r w:rsidR="0025472A" w:rsidRPr="00AF3672">
        <w:rPr>
          <w:rFonts w:ascii="Palatino Linotype" w:hAnsi="Palatino Linotype" w:cs="Arial"/>
          <w:b/>
        </w:rPr>
        <w:t>SUJETO</w:t>
      </w:r>
      <w:r w:rsidR="00D730A4" w:rsidRPr="00AF3672">
        <w:rPr>
          <w:rFonts w:ascii="Palatino Linotype" w:hAnsi="Palatino Linotype" w:cs="Arial"/>
          <w:b/>
        </w:rPr>
        <w:t xml:space="preserve"> </w:t>
      </w:r>
      <w:r w:rsidR="0025472A" w:rsidRPr="00AF3672">
        <w:rPr>
          <w:rFonts w:ascii="Palatino Linotype" w:hAnsi="Palatino Linotype" w:cs="Arial"/>
          <w:b/>
        </w:rPr>
        <w:t>OBLIGADO</w:t>
      </w:r>
      <w:r w:rsidR="00D73FD7" w:rsidRPr="00AF3672">
        <w:rPr>
          <w:rFonts w:ascii="Palatino Linotype" w:hAnsi="Palatino Linotype" w:cs="Arial"/>
        </w:rPr>
        <w:t>,</w:t>
      </w:r>
      <w:r w:rsidR="00D730A4" w:rsidRPr="00AF3672">
        <w:rPr>
          <w:rFonts w:ascii="Palatino Linotype" w:hAnsi="Palatino Linotype" w:cs="Arial"/>
        </w:rPr>
        <w:t xml:space="preserve"> </w:t>
      </w:r>
      <w:r w:rsidR="00D73FD7" w:rsidRPr="00AF3672">
        <w:rPr>
          <w:rFonts w:ascii="Palatino Linotype" w:hAnsi="Palatino Linotype" w:cs="Arial"/>
        </w:rPr>
        <w:t>para</w:t>
      </w:r>
      <w:r w:rsidR="00D730A4" w:rsidRPr="00AF3672">
        <w:rPr>
          <w:rFonts w:ascii="Palatino Linotype" w:hAnsi="Palatino Linotype" w:cs="Arial"/>
        </w:rPr>
        <w:t xml:space="preserve"> </w:t>
      </w:r>
      <w:r w:rsidR="00D73FD7" w:rsidRPr="00AF3672">
        <w:rPr>
          <w:rFonts w:ascii="Palatino Linotype" w:hAnsi="Palatino Linotype" w:cs="Arial"/>
        </w:rPr>
        <w:t>que</w:t>
      </w:r>
      <w:r w:rsidR="00D730A4" w:rsidRPr="00AF3672">
        <w:rPr>
          <w:rFonts w:ascii="Palatino Linotype" w:hAnsi="Palatino Linotype" w:cs="Arial"/>
        </w:rPr>
        <w:t xml:space="preserve"> </w:t>
      </w:r>
      <w:r w:rsidR="0025472A" w:rsidRPr="00AF3672">
        <w:rPr>
          <w:rFonts w:ascii="Palatino Linotype" w:hAnsi="Palatino Linotype" w:cs="Arial"/>
        </w:rPr>
        <w:t>exhibiera</w:t>
      </w:r>
      <w:r w:rsidR="00D730A4" w:rsidRPr="00AF3672">
        <w:rPr>
          <w:rFonts w:ascii="Palatino Linotype" w:hAnsi="Palatino Linotype" w:cs="Arial"/>
        </w:rPr>
        <w:t xml:space="preserve"> </w:t>
      </w:r>
      <w:r w:rsidR="001E38B1" w:rsidRPr="00AF3672">
        <w:rPr>
          <w:rFonts w:ascii="Palatino Linotype" w:hAnsi="Palatino Linotype" w:cs="Arial"/>
        </w:rPr>
        <w:t>el</w:t>
      </w:r>
      <w:r w:rsidR="00D730A4" w:rsidRPr="00AF3672">
        <w:rPr>
          <w:rFonts w:ascii="Palatino Linotype" w:hAnsi="Palatino Linotype" w:cs="Arial"/>
        </w:rPr>
        <w:t xml:space="preserve"> </w:t>
      </w:r>
      <w:r w:rsidR="001B2536" w:rsidRPr="00AF3672">
        <w:rPr>
          <w:rFonts w:ascii="Palatino Linotype" w:hAnsi="Palatino Linotype" w:cs="Arial"/>
        </w:rPr>
        <w:t>Informe</w:t>
      </w:r>
      <w:r w:rsidR="00D730A4" w:rsidRPr="00AF3672">
        <w:rPr>
          <w:rFonts w:ascii="Palatino Linotype" w:hAnsi="Palatino Linotype" w:cs="Arial"/>
        </w:rPr>
        <w:t xml:space="preserve"> </w:t>
      </w:r>
      <w:r w:rsidR="001B2536" w:rsidRPr="00AF3672">
        <w:rPr>
          <w:rFonts w:ascii="Palatino Linotype" w:hAnsi="Palatino Linotype" w:cs="Arial"/>
        </w:rPr>
        <w:t>Justificado</w:t>
      </w:r>
      <w:r w:rsidR="00D730A4" w:rsidRPr="00AF3672">
        <w:rPr>
          <w:rFonts w:ascii="Palatino Linotype" w:hAnsi="Palatino Linotype" w:cs="Arial"/>
        </w:rPr>
        <w:t xml:space="preserve"> </w:t>
      </w:r>
      <w:r w:rsidR="0015612E" w:rsidRPr="00AF3672">
        <w:rPr>
          <w:rFonts w:ascii="Palatino Linotype" w:hAnsi="Palatino Linotype" w:cs="Arial"/>
        </w:rPr>
        <w:t>correspondiente</w:t>
      </w:r>
      <w:r w:rsidRPr="00AF3672">
        <w:rPr>
          <w:rFonts w:ascii="Palatino Linotype" w:hAnsi="Palatino Linotype" w:cs="Arial"/>
        </w:rPr>
        <w:t>.</w:t>
      </w:r>
    </w:p>
    <w:p w:rsidR="00D11F32" w:rsidRPr="00AF3672" w:rsidRDefault="00AB27D9" w:rsidP="008D2F05">
      <w:pPr>
        <w:pStyle w:val="Prrafodelista"/>
        <w:numPr>
          <w:ilvl w:val="0"/>
          <w:numId w:val="6"/>
        </w:numPr>
        <w:spacing w:before="240" w:after="240" w:line="360" w:lineRule="auto"/>
        <w:ind w:left="0" w:firstLine="0"/>
        <w:jc w:val="both"/>
        <w:rPr>
          <w:rFonts w:ascii="Palatino Linotype" w:hAnsi="Palatino Linotype" w:cs="Arial"/>
        </w:rPr>
      </w:pPr>
      <w:r w:rsidRPr="00AF3672">
        <w:rPr>
          <w:rFonts w:ascii="Palatino Linotype" w:hAnsi="Palatino Linotype" w:cs="Arial"/>
        </w:rPr>
        <w:t xml:space="preserve">De las constancias que obran en el </w:t>
      </w:r>
      <w:proofErr w:type="spellStart"/>
      <w:r w:rsidRPr="00AF3672">
        <w:rPr>
          <w:rFonts w:ascii="Palatino Linotype" w:hAnsi="Palatino Linotype" w:cs="Arial"/>
          <w:b/>
        </w:rPr>
        <w:t>SAIMEX</w:t>
      </w:r>
      <w:proofErr w:type="spellEnd"/>
      <w:r w:rsidRPr="00AF3672">
        <w:rPr>
          <w:rFonts w:ascii="Palatino Linotype" w:hAnsi="Palatino Linotype" w:cs="Arial"/>
        </w:rPr>
        <w:t>, se desprende que</w:t>
      </w:r>
      <w:r w:rsidR="00D11F32" w:rsidRPr="00AF3672">
        <w:rPr>
          <w:rFonts w:ascii="Palatino Linotype" w:hAnsi="Palatino Linotype" w:cs="Arial"/>
        </w:rPr>
        <w:t>, el diecisiete de abril de dos mil diecinueve,</w:t>
      </w:r>
      <w:r w:rsidR="002D4551" w:rsidRPr="00AF3672">
        <w:rPr>
          <w:rFonts w:ascii="Palatino Linotype" w:hAnsi="Palatino Linotype" w:cs="Arial"/>
        </w:rPr>
        <w:t xml:space="preserve"> </w:t>
      </w:r>
      <w:r w:rsidR="00B97199" w:rsidRPr="00AF3672">
        <w:rPr>
          <w:rFonts w:ascii="Palatino Linotype" w:hAnsi="Palatino Linotype" w:cs="Arial"/>
          <w:b/>
        </w:rPr>
        <w:t>EL</w:t>
      </w:r>
      <w:r w:rsidRPr="00AF3672">
        <w:rPr>
          <w:rFonts w:ascii="Palatino Linotype" w:hAnsi="Palatino Linotype" w:cs="Arial"/>
          <w:b/>
        </w:rPr>
        <w:t xml:space="preserve"> </w:t>
      </w:r>
      <w:r w:rsidR="00B046A4" w:rsidRPr="00AF3672">
        <w:rPr>
          <w:rFonts w:ascii="Palatino Linotype" w:hAnsi="Palatino Linotype" w:cs="Arial"/>
          <w:b/>
        </w:rPr>
        <w:t xml:space="preserve">SUJETO OBLIGADO </w:t>
      </w:r>
      <w:r w:rsidR="00B046A4" w:rsidRPr="00AF3672">
        <w:rPr>
          <w:rFonts w:ascii="Palatino Linotype" w:hAnsi="Palatino Linotype" w:cs="Arial"/>
        </w:rPr>
        <w:t>rindió su Informe Justificado</w:t>
      </w:r>
      <w:r w:rsidR="00D11F32" w:rsidRPr="00AF3672">
        <w:rPr>
          <w:rFonts w:ascii="Palatino Linotype" w:hAnsi="Palatino Linotype" w:cs="Arial"/>
        </w:rPr>
        <w:t>, en los términos siguientes:</w:t>
      </w:r>
    </w:p>
    <w:p w:rsidR="00D11F32" w:rsidRPr="00AF3672" w:rsidRDefault="00D11F32" w:rsidP="00D11F32">
      <w:pPr>
        <w:pStyle w:val="Prrafodelista"/>
        <w:spacing w:before="240" w:after="240" w:line="360" w:lineRule="auto"/>
        <w:ind w:left="0"/>
        <w:jc w:val="both"/>
        <w:rPr>
          <w:rFonts w:ascii="Palatino Linotype" w:hAnsi="Palatino Linotype" w:cs="Arial"/>
        </w:rPr>
      </w:pPr>
      <w:r w:rsidRPr="00AF3672">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72803</wp:posOffset>
                </wp:positionH>
                <wp:positionV relativeFrom="paragraph">
                  <wp:posOffset>73742</wp:posOffset>
                </wp:positionV>
                <wp:extent cx="5367131" cy="4651513"/>
                <wp:effectExtent l="38100" t="19050" r="62230" b="92075"/>
                <wp:wrapNone/>
                <wp:docPr id="13" name="Conector recto 13"/>
                <wp:cNvGraphicFramePr/>
                <a:graphic xmlns:a="http://schemas.openxmlformats.org/drawingml/2006/main">
                  <a:graphicData uri="http://schemas.microsoft.com/office/word/2010/wordprocessingShape">
                    <wps:wsp>
                      <wps:cNvCnPr/>
                      <wps:spPr>
                        <a:xfrm>
                          <a:off x="0" y="0"/>
                          <a:ext cx="5367131" cy="465151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578BED" id="Conector recto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5pt,5.8pt" to="428.35pt,3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" strokecolor="#4f81bd [3204]" strokeweight="2pt">
                <v:shadow on="t" color="black" opacity="24903f" origin=",.5" offset="0,.55556mm"/>
              </v:line>
            </w:pict>
          </mc:Fallback>
        </mc:AlternateContent>
      </w:r>
    </w:p>
    <w:p w:rsidR="00D11F32" w:rsidRPr="00AF3672" w:rsidRDefault="00D11F32" w:rsidP="00D11F32">
      <w:pPr>
        <w:pStyle w:val="Prrafodelista"/>
        <w:spacing w:before="240" w:after="240" w:line="360" w:lineRule="auto"/>
        <w:ind w:left="0"/>
        <w:jc w:val="both"/>
        <w:rPr>
          <w:rFonts w:ascii="Palatino Linotype" w:hAnsi="Palatino Linotype" w:cs="Arial"/>
        </w:rPr>
      </w:pPr>
      <w:r w:rsidRPr="00AF3672">
        <w:rPr>
          <w:noProof/>
          <w:lang w:eastAsia="es-MX"/>
        </w:rPr>
        <w:lastRenderedPageBreak/>
        <w:drawing>
          <wp:inline distT="0" distB="0" distL="0" distR="0" wp14:anchorId="463EAD53" wp14:editId="6420719C">
            <wp:extent cx="5700415" cy="7021002"/>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829" t="8542" r="40275" b="4811"/>
                    <a:stretch/>
                  </pic:blipFill>
                  <pic:spPr bwMode="auto">
                    <a:xfrm>
                      <a:off x="0" y="0"/>
                      <a:ext cx="5708077" cy="7030440"/>
                    </a:xfrm>
                    <a:prstGeom prst="rect">
                      <a:avLst/>
                    </a:prstGeom>
                    <a:ln>
                      <a:noFill/>
                    </a:ln>
                    <a:extLst>
                      <a:ext uri="{53640926-AAD7-44D8-BBD7-CCE9431645EC}">
                        <a14:shadowObscured xmlns:a14="http://schemas.microsoft.com/office/drawing/2010/main"/>
                      </a:ext>
                    </a:extLst>
                  </pic:spPr>
                </pic:pic>
              </a:graphicData>
            </a:graphic>
          </wp:inline>
        </w:drawing>
      </w:r>
    </w:p>
    <w:p w:rsidR="00D11F32" w:rsidRPr="00AF3672" w:rsidRDefault="00D11F32" w:rsidP="00D11F32">
      <w:pPr>
        <w:pStyle w:val="Prrafodelista"/>
        <w:spacing w:before="240" w:after="240" w:line="360" w:lineRule="auto"/>
        <w:ind w:left="0"/>
        <w:jc w:val="both"/>
        <w:rPr>
          <w:rFonts w:ascii="Palatino Linotype" w:hAnsi="Palatino Linotype" w:cs="Arial"/>
        </w:rPr>
      </w:pPr>
      <w:r w:rsidRPr="00AF3672">
        <w:rPr>
          <w:noProof/>
          <w:lang w:eastAsia="es-MX"/>
        </w:rPr>
        <w:lastRenderedPageBreak/>
        <w:drawing>
          <wp:inline distT="0" distB="0" distL="0" distR="0" wp14:anchorId="3518EB80" wp14:editId="6214E8D7">
            <wp:extent cx="5661025" cy="679041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691" t="7809" r="40003" b="4817"/>
                    <a:stretch/>
                  </pic:blipFill>
                  <pic:spPr bwMode="auto">
                    <a:xfrm>
                      <a:off x="0" y="0"/>
                      <a:ext cx="5670653" cy="6801963"/>
                    </a:xfrm>
                    <a:prstGeom prst="rect">
                      <a:avLst/>
                    </a:prstGeom>
                    <a:ln>
                      <a:noFill/>
                    </a:ln>
                    <a:extLst>
                      <a:ext uri="{53640926-AAD7-44D8-BBD7-CCE9431645EC}">
                        <a14:shadowObscured xmlns:a14="http://schemas.microsoft.com/office/drawing/2010/main"/>
                      </a:ext>
                    </a:extLst>
                  </pic:spPr>
                </pic:pic>
              </a:graphicData>
            </a:graphic>
          </wp:inline>
        </w:drawing>
      </w:r>
    </w:p>
    <w:p w:rsidR="00D11F32" w:rsidRPr="00AF3672" w:rsidRDefault="00D11F32" w:rsidP="00D11F32">
      <w:pPr>
        <w:pStyle w:val="Prrafodelista"/>
        <w:spacing w:before="240" w:after="240" w:line="360" w:lineRule="auto"/>
        <w:ind w:left="0"/>
        <w:jc w:val="both"/>
        <w:rPr>
          <w:rFonts w:ascii="Palatino Linotype" w:hAnsi="Palatino Linotype" w:cs="Arial"/>
        </w:rPr>
      </w:pPr>
      <w:r w:rsidRPr="00AF3672">
        <w:rPr>
          <w:noProof/>
          <w:lang w:eastAsia="es-MX"/>
        </w:rPr>
        <w:lastRenderedPageBreak/>
        <w:drawing>
          <wp:inline distT="0" distB="0" distL="0" distR="0" wp14:anchorId="703158B3" wp14:editId="03CE857A">
            <wp:extent cx="5636317" cy="6718852"/>
            <wp:effectExtent l="0" t="0" r="254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29" t="9029" r="41099" b="6764"/>
                    <a:stretch/>
                  </pic:blipFill>
                  <pic:spPr bwMode="auto">
                    <a:xfrm>
                      <a:off x="0" y="0"/>
                      <a:ext cx="5655173" cy="6741330"/>
                    </a:xfrm>
                    <a:prstGeom prst="rect">
                      <a:avLst/>
                    </a:prstGeom>
                    <a:ln>
                      <a:noFill/>
                    </a:ln>
                    <a:extLst>
                      <a:ext uri="{53640926-AAD7-44D8-BBD7-CCE9431645EC}">
                        <a14:shadowObscured xmlns:a14="http://schemas.microsoft.com/office/drawing/2010/main"/>
                      </a:ext>
                    </a:extLst>
                  </pic:spPr>
                </pic:pic>
              </a:graphicData>
            </a:graphic>
          </wp:inline>
        </w:drawing>
      </w:r>
    </w:p>
    <w:p w:rsidR="00D11F32" w:rsidRPr="00AF3672" w:rsidRDefault="00D11F32" w:rsidP="00D11F32">
      <w:pPr>
        <w:pStyle w:val="Prrafodelista"/>
        <w:spacing w:before="240" w:after="240" w:line="360" w:lineRule="auto"/>
        <w:ind w:left="0"/>
        <w:jc w:val="both"/>
        <w:rPr>
          <w:rFonts w:ascii="Palatino Linotype" w:hAnsi="Palatino Linotype" w:cs="Arial"/>
        </w:rPr>
      </w:pPr>
      <w:r w:rsidRPr="00AF3672">
        <w:rPr>
          <w:noProof/>
          <w:lang w:eastAsia="es-MX"/>
        </w:rPr>
        <w:lastRenderedPageBreak/>
        <w:drawing>
          <wp:inline distT="0" distB="0" distL="0" distR="0" wp14:anchorId="68765ABC" wp14:editId="0745AF26">
            <wp:extent cx="5791354" cy="678246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29" t="8053" r="40824" b="7494"/>
                    <a:stretch/>
                  </pic:blipFill>
                  <pic:spPr bwMode="auto">
                    <a:xfrm>
                      <a:off x="0" y="0"/>
                      <a:ext cx="5801869" cy="6794778"/>
                    </a:xfrm>
                    <a:prstGeom prst="rect">
                      <a:avLst/>
                    </a:prstGeom>
                    <a:ln>
                      <a:noFill/>
                    </a:ln>
                    <a:extLst>
                      <a:ext uri="{53640926-AAD7-44D8-BBD7-CCE9431645EC}">
                        <a14:shadowObscured xmlns:a14="http://schemas.microsoft.com/office/drawing/2010/main"/>
                      </a:ext>
                    </a:extLst>
                  </pic:spPr>
                </pic:pic>
              </a:graphicData>
            </a:graphic>
          </wp:inline>
        </w:drawing>
      </w:r>
    </w:p>
    <w:p w:rsidR="00D11F32" w:rsidRPr="00AF3672" w:rsidRDefault="00D11F32" w:rsidP="00D11F32">
      <w:pPr>
        <w:pStyle w:val="Prrafodelista"/>
        <w:spacing w:before="240" w:after="240" w:line="360" w:lineRule="auto"/>
        <w:ind w:left="0"/>
        <w:jc w:val="both"/>
        <w:rPr>
          <w:rFonts w:ascii="Palatino Linotype" w:hAnsi="Palatino Linotype" w:cs="Arial"/>
        </w:rPr>
      </w:pPr>
      <w:r w:rsidRPr="00AF3672">
        <w:rPr>
          <w:noProof/>
          <w:lang w:eastAsia="es-MX"/>
        </w:rPr>
        <w:lastRenderedPageBreak/>
        <w:drawing>
          <wp:inline distT="0" distB="0" distL="0" distR="0" wp14:anchorId="5E651B83" wp14:editId="3909186C">
            <wp:extent cx="5486400" cy="690173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554" t="8297" r="40004" b="4575"/>
                    <a:stretch/>
                  </pic:blipFill>
                  <pic:spPr bwMode="auto">
                    <a:xfrm>
                      <a:off x="0" y="0"/>
                      <a:ext cx="5496080" cy="6913909"/>
                    </a:xfrm>
                    <a:prstGeom prst="rect">
                      <a:avLst/>
                    </a:prstGeom>
                    <a:ln>
                      <a:noFill/>
                    </a:ln>
                    <a:extLst>
                      <a:ext uri="{53640926-AAD7-44D8-BBD7-CCE9431645EC}">
                        <a14:shadowObscured xmlns:a14="http://schemas.microsoft.com/office/drawing/2010/main"/>
                      </a:ext>
                    </a:extLst>
                  </pic:spPr>
                </pic:pic>
              </a:graphicData>
            </a:graphic>
          </wp:inline>
        </w:drawing>
      </w:r>
    </w:p>
    <w:p w:rsidR="00D11F32" w:rsidRPr="00AF3672" w:rsidRDefault="00D11F32" w:rsidP="00D11F32">
      <w:pPr>
        <w:pStyle w:val="Prrafodelista"/>
        <w:spacing w:before="240" w:after="240" w:line="360" w:lineRule="auto"/>
        <w:ind w:left="0"/>
        <w:jc w:val="both"/>
        <w:rPr>
          <w:rFonts w:ascii="Palatino Linotype" w:hAnsi="Palatino Linotype" w:cs="Arial"/>
        </w:rPr>
      </w:pPr>
      <w:r w:rsidRPr="00AF3672">
        <w:rPr>
          <w:rFonts w:ascii="Palatino Linotype" w:hAnsi="Palatino Linotype" w:cs="Arial"/>
        </w:rPr>
        <w:lastRenderedPageBreak/>
        <w:t xml:space="preserve">Al respecto, cabe precisarse que el Informe Justificado remitido por </w:t>
      </w:r>
      <w:r w:rsidRPr="00AF3672">
        <w:rPr>
          <w:rFonts w:ascii="Palatino Linotype" w:hAnsi="Palatino Linotype" w:cs="Arial"/>
          <w:b/>
        </w:rPr>
        <w:t>EL SUJETO OBLIGADO</w:t>
      </w:r>
      <w:r w:rsidRPr="00AF3672">
        <w:rPr>
          <w:rFonts w:ascii="Palatino Linotype" w:hAnsi="Palatino Linotype" w:cs="Arial"/>
        </w:rPr>
        <w:t xml:space="preserve"> no se puso a la vista del </w:t>
      </w:r>
      <w:r w:rsidRPr="00AF3672">
        <w:rPr>
          <w:rFonts w:ascii="Palatino Linotype" w:hAnsi="Palatino Linotype" w:cs="Arial"/>
          <w:b/>
        </w:rPr>
        <w:t>RECURRENTE</w:t>
      </w:r>
      <w:r w:rsidRPr="00AF3672">
        <w:rPr>
          <w:rFonts w:ascii="Palatino Linotype" w:hAnsi="Palatino Linotype" w:cs="Arial"/>
        </w:rPr>
        <w:t xml:space="preserve">, en atención a que esta Ponencia </w:t>
      </w:r>
      <w:proofErr w:type="spellStart"/>
      <w:r w:rsidRPr="00AF3672">
        <w:rPr>
          <w:rFonts w:ascii="Palatino Linotype" w:hAnsi="Palatino Linotype" w:cs="Arial"/>
        </w:rPr>
        <w:t>Resolutora</w:t>
      </w:r>
      <w:proofErr w:type="spellEnd"/>
      <w:r w:rsidRPr="00AF3672">
        <w:rPr>
          <w:rFonts w:ascii="Palatino Linotype" w:hAnsi="Palatino Linotype" w:cs="Arial"/>
        </w:rPr>
        <w:t xml:space="preserve"> consideró que no se actualizó lo dispuesto en la fracción III del artículo 185 de la Ley de Transparencia y Acceso a la Información Pública del Estado de México y Municipios.</w:t>
      </w:r>
    </w:p>
    <w:p w:rsidR="00531374" w:rsidRPr="00AF3672" w:rsidRDefault="00531374" w:rsidP="00531374">
      <w:pPr>
        <w:pStyle w:val="Prrafodelista"/>
        <w:numPr>
          <w:ilvl w:val="0"/>
          <w:numId w:val="4"/>
        </w:numPr>
        <w:spacing w:before="240" w:after="240" w:line="360" w:lineRule="auto"/>
        <w:ind w:left="0" w:firstLine="0"/>
        <w:jc w:val="both"/>
        <w:rPr>
          <w:rFonts w:ascii="Palatino Linotype" w:hAnsi="Palatino Linotype" w:cs="Arial"/>
        </w:rPr>
      </w:pPr>
      <w:r w:rsidRPr="00AF3672">
        <w:rPr>
          <w:rFonts w:ascii="Palatino Linotype" w:hAnsi="Palatino Linotype" w:cs="Arial"/>
        </w:rPr>
        <w:t xml:space="preserve">Por su parte, </w:t>
      </w:r>
      <w:r w:rsidRPr="00AF3672">
        <w:rPr>
          <w:rFonts w:ascii="Palatino Linotype" w:hAnsi="Palatino Linotype" w:cs="Arial"/>
          <w:b/>
        </w:rPr>
        <w:t>EL RECURRENTE</w:t>
      </w:r>
      <w:r w:rsidRPr="00AF3672">
        <w:rPr>
          <w:rFonts w:ascii="Palatino Linotype" w:hAnsi="Palatino Linotype" w:cs="Arial"/>
        </w:rPr>
        <w:t xml:space="preserve"> no presentó manifestaciones, alegatos ni ofreció los medios de prueba que a su derecho convinieran.</w:t>
      </w:r>
    </w:p>
    <w:p w:rsidR="00A52389" w:rsidRPr="00AF3672" w:rsidRDefault="00270CBB" w:rsidP="00B97199">
      <w:pPr>
        <w:pStyle w:val="Prrafodelista"/>
        <w:numPr>
          <w:ilvl w:val="0"/>
          <w:numId w:val="4"/>
        </w:numPr>
        <w:spacing w:before="240" w:after="240" w:line="360" w:lineRule="auto"/>
        <w:ind w:left="0" w:firstLine="0"/>
        <w:jc w:val="both"/>
        <w:rPr>
          <w:rFonts w:ascii="Palatino Linotype" w:hAnsi="Palatino Linotype"/>
        </w:rPr>
      </w:pPr>
      <w:r w:rsidRPr="00AF3672">
        <w:rPr>
          <w:rFonts w:ascii="Palatino Linotype" w:hAnsi="Palatino Linotype" w:cs="Arial"/>
        </w:rPr>
        <w:t>Una</w:t>
      </w:r>
      <w:r w:rsidR="00D730A4" w:rsidRPr="00AF3672">
        <w:rPr>
          <w:rFonts w:ascii="Palatino Linotype" w:hAnsi="Palatino Linotype" w:cs="Arial"/>
        </w:rPr>
        <w:t xml:space="preserve"> </w:t>
      </w:r>
      <w:r w:rsidRPr="00AF3672">
        <w:rPr>
          <w:rFonts w:ascii="Palatino Linotype" w:hAnsi="Palatino Linotype" w:cs="Arial"/>
        </w:rPr>
        <w:t>vez</w:t>
      </w:r>
      <w:r w:rsidR="00D730A4" w:rsidRPr="00AF3672">
        <w:rPr>
          <w:rFonts w:ascii="Palatino Linotype" w:hAnsi="Palatino Linotype" w:cs="Arial"/>
        </w:rPr>
        <w:t xml:space="preserve"> </w:t>
      </w:r>
      <w:r w:rsidRPr="00AF3672">
        <w:rPr>
          <w:rFonts w:ascii="Palatino Linotype" w:hAnsi="Palatino Linotype" w:cs="Arial"/>
          <w:color w:val="000000" w:themeColor="text1"/>
        </w:rPr>
        <w:t>a</w:t>
      </w:r>
      <w:r w:rsidR="00FF3111" w:rsidRPr="00AF3672">
        <w:rPr>
          <w:rFonts w:ascii="Palatino Linotype" w:hAnsi="Palatino Linotype" w:cs="Arial"/>
          <w:color w:val="000000" w:themeColor="text1"/>
        </w:rPr>
        <w:t>nalizado</w:t>
      </w:r>
      <w:r w:rsidR="00D730A4" w:rsidRPr="00AF3672">
        <w:rPr>
          <w:rFonts w:ascii="Palatino Linotype" w:hAnsi="Palatino Linotype" w:cs="Arial"/>
        </w:rPr>
        <w:t xml:space="preserve"> </w:t>
      </w:r>
      <w:r w:rsidR="00FF3111" w:rsidRPr="00AF3672">
        <w:rPr>
          <w:rFonts w:ascii="Palatino Linotype" w:hAnsi="Palatino Linotype" w:cs="Arial"/>
        </w:rPr>
        <w:t>el</w:t>
      </w:r>
      <w:r w:rsidR="00D730A4" w:rsidRPr="00AF3672">
        <w:rPr>
          <w:rFonts w:ascii="Palatino Linotype" w:hAnsi="Palatino Linotype" w:cs="Arial"/>
        </w:rPr>
        <w:t xml:space="preserve"> </w:t>
      </w:r>
      <w:r w:rsidR="00FF3111" w:rsidRPr="00AF3672">
        <w:rPr>
          <w:rFonts w:ascii="Palatino Linotype" w:hAnsi="Palatino Linotype" w:cs="Arial"/>
        </w:rPr>
        <w:t>estado</w:t>
      </w:r>
      <w:r w:rsidR="00D730A4" w:rsidRPr="00AF3672">
        <w:rPr>
          <w:rFonts w:ascii="Palatino Linotype" w:hAnsi="Palatino Linotype" w:cs="Arial"/>
        </w:rPr>
        <w:t xml:space="preserve"> </w:t>
      </w:r>
      <w:r w:rsidR="00FF3111" w:rsidRPr="00AF3672">
        <w:rPr>
          <w:rFonts w:ascii="Palatino Linotype" w:hAnsi="Palatino Linotype" w:cs="Arial"/>
        </w:rPr>
        <w:t>procesal</w:t>
      </w:r>
      <w:r w:rsidR="00D730A4" w:rsidRPr="00AF3672">
        <w:rPr>
          <w:rFonts w:ascii="Palatino Linotype" w:hAnsi="Palatino Linotype" w:cs="Arial"/>
        </w:rPr>
        <w:t xml:space="preserve"> </w:t>
      </w:r>
      <w:r w:rsidR="00FF3111" w:rsidRPr="00AF3672">
        <w:rPr>
          <w:rFonts w:ascii="Palatino Linotype" w:hAnsi="Palatino Linotype" w:cs="Arial"/>
        </w:rPr>
        <w:t>que</w:t>
      </w:r>
      <w:r w:rsidR="00D730A4" w:rsidRPr="00AF3672">
        <w:rPr>
          <w:rFonts w:ascii="Palatino Linotype" w:hAnsi="Palatino Linotype" w:cs="Arial"/>
        </w:rPr>
        <w:t xml:space="preserve"> </w:t>
      </w:r>
      <w:r w:rsidR="00FF3111" w:rsidRPr="00AF3672">
        <w:rPr>
          <w:rFonts w:ascii="Palatino Linotype" w:hAnsi="Palatino Linotype" w:cs="Arial"/>
        </w:rPr>
        <w:t>guarda</w:t>
      </w:r>
      <w:r w:rsidR="00B02D1B" w:rsidRPr="00AF3672">
        <w:rPr>
          <w:rFonts w:ascii="Palatino Linotype" w:hAnsi="Palatino Linotype" w:cs="Arial"/>
        </w:rPr>
        <w:t>ba</w:t>
      </w:r>
      <w:r w:rsidR="00D730A4" w:rsidRPr="00AF3672">
        <w:rPr>
          <w:rFonts w:ascii="Palatino Linotype" w:hAnsi="Palatino Linotype" w:cs="Arial"/>
        </w:rPr>
        <w:t xml:space="preserve"> </w:t>
      </w:r>
      <w:r w:rsidR="00FF3111" w:rsidRPr="00AF3672">
        <w:rPr>
          <w:rFonts w:ascii="Palatino Linotype" w:hAnsi="Palatino Linotype" w:cs="Arial"/>
        </w:rPr>
        <w:t>el</w:t>
      </w:r>
      <w:r w:rsidR="00D730A4" w:rsidRPr="00AF3672">
        <w:rPr>
          <w:rFonts w:ascii="Palatino Linotype" w:hAnsi="Palatino Linotype" w:cs="Arial"/>
        </w:rPr>
        <w:t xml:space="preserve"> </w:t>
      </w:r>
      <w:r w:rsidR="00FF3111" w:rsidRPr="00AF3672">
        <w:rPr>
          <w:rFonts w:ascii="Palatino Linotype" w:hAnsi="Palatino Linotype" w:cs="Arial"/>
        </w:rPr>
        <w:t>expediente,</w:t>
      </w:r>
      <w:r w:rsidR="00D730A4" w:rsidRPr="00AF3672">
        <w:rPr>
          <w:rFonts w:ascii="Palatino Linotype" w:hAnsi="Palatino Linotype" w:cs="Arial"/>
        </w:rPr>
        <w:t xml:space="preserve"> </w:t>
      </w:r>
      <w:r w:rsidR="00FF3111" w:rsidRPr="00AF3672">
        <w:rPr>
          <w:rFonts w:ascii="Palatino Linotype" w:hAnsi="Palatino Linotype" w:cs="Arial"/>
        </w:rPr>
        <w:t>en</w:t>
      </w:r>
      <w:r w:rsidR="00D730A4" w:rsidRPr="00AF3672">
        <w:rPr>
          <w:rFonts w:ascii="Palatino Linotype" w:hAnsi="Palatino Linotype" w:cs="Arial"/>
        </w:rPr>
        <w:t xml:space="preserve"> </w:t>
      </w:r>
      <w:r w:rsidR="00FF3111" w:rsidRPr="00AF3672">
        <w:rPr>
          <w:rFonts w:ascii="Palatino Linotype" w:hAnsi="Palatino Linotype" w:cs="Arial"/>
        </w:rPr>
        <w:t>fecha</w:t>
      </w:r>
      <w:r w:rsidR="00D730A4" w:rsidRPr="00AF3672">
        <w:rPr>
          <w:rFonts w:ascii="Palatino Linotype" w:hAnsi="Palatino Linotype" w:cs="Arial"/>
        </w:rPr>
        <w:t xml:space="preserve"> </w:t>
      </w:r>
      <w:r w:rsidR="00531374" w:rsidRPr="00AF3672">
        <w:rPr>
          <w:rFonts w:ascii="Palatino Linotype" w:hAnsi="Palatino Linotype" w:cs="Arial"/>
        </w:rPr>
        <w:t>ocho de mayo</w:t>
      </w:r>
      <w:r w:rsidR="00B02D1B" w:rsidRPr="00AF3672">
        <w:rPr>
          <w:rFonts w:ascii="Palatino Linotype" w:hAnsi="Palatino Linotype" w:cs="Arial"/>
        </w:rPr>
        <w:t xml:space="preserve"> de</w:t>
      </w:r>
      <w:r w:rsidR="00B97199" w:rsidRPr="00AF3672">
        <w:rPr>
          <w:rFonts w:ascii="Palatino Linotype" w:hAnsi="Palatino Linotype" w:cs="Arial"/>
        </w:rPr>
        <w:t xml:space="preserve"> dos mil diecinueve</w:t>
      </w:r>
      <w:r w:rsidR="00FF3111" w:rsidRPr="00AF3672">
        <w:rPr>
          <w:rFonts w:ascii="Palatino Linotype" w:hAnsi="Palatino Linotype" w:cs="Arial"/>
        </w:rPr>
        <w:t>,</w:t>
      </w:r>
      <w:r w:rsidR="00D730A4" w:rsidRPr="00AF3672">
        <w:rPr>
          <w:rFonts w:ascii="Palatino Linotype" w:hAnsi="Palatino Linotype" w:cs="Arial"/>
        </w:rPr>
        <w:t xml:space="preserve"> </w:t>
      </w:r>
      <w:r w:rsidR="00FF3111" w:rsidRPr="00AF3672">
        <w:rPr>
          <w:rFonts w:ascii="Palatino Linotype" w:hAnsi="Palatino Linotype" w:cs="Arial"/>
        </w:rPr>
        <w:t>la</w:t>
      </w:r>
      <w:r w:rsidR="00D730A4" w:rsidRPr="00AF3672">
        <w:rPr>
          <w:rFonts w:ascii="Palatino Linotype" w:hAnsi="Palatino Linotype" w:cs="Arial"/>
        </w:rPr>
        <w:t xml:space="preserve"> </w:t>
      </w:r>
      <w:r w:rsidR="00FF3111" w:rsidRPr="00AF3672">
        <w:rPr>
          <w:rFonts w:ascii="Palatino Linotype" w:hAnsi="Palatino Linotype" w:cs="Arial"/>
        </w:rPr>
        <w:t>Comisionada</w:t>
      </w:r>
      <w:r w:rsidR="00D730A4" w:rsidRPr="00AF3672">
        <w:rPr>
          <w:rFonts w:ascii="Palatino Linotype" w:hAnsi="Palatino Linotype" w:cs="Arial"/>
        </w:rPr>
        <w:t xml:space="preserve"> </w:t>
      </w:r>
      <w:r w:rsidR="00FF3111" w:rsidRPr="00AF3672">
        <w:rPr>
          <w:rFonts w:ascii="Palatino Linotype" w:hAnsi="Palatino Linotype" w:cs="Arial"/>
        </w:rPr>
        <w:t>Ponente</w:t>
      </w:r>
      <w:r w:rsidR="00D730A4" w:rsidRPr="00AF3672">
        <w:rPr>
          <w:rFonts w:ascii="Palatino Linotype" w:hAnsi="Palatino Linotype" w:cs="Arial"/>
        </w:rPr>
        <w:t xml:space="preserve"> </w:t>
      </w:r>
      <w:r w:rsidR="00FF3111" w:rsidRPr="00AF3672">
        <w:rPr>
          <w:rFonts w:ascii="Palatino Linotype" w:hAnsi="Palatino Linotype" w:cs="Arial"/>
        </w:rPr>
        <w:t>acordó</w:t>
      </w:r>
      <w:r w:rsidR="00D730A4" w:rsidRPr="00AF3672">
        <w:rPr>
          <w:rFonts w:ascii="Palatino Linotype" w:hAnsi="Palatino Linotype" w:cs="Arial"/>
        </w:rPr>
        <w:t xml:space="preserve"> </w:t>
      </w:r>
      <w:r w:rsidR="00FF3111" w:rsidRPr="00AF3672">
        <w:rPr>
          <w:rFonts w:ascii="Palatino Linotype" w:hAnsi="Palatino Linotype" w:cs="Arial"/>
        </w:rPr>
        <w:t>el</w:t>
      </w:r>
      <w:r w:rsidR="00D730A4" w:rsidRPr="00AF3672">
        <w:rPr>
          <w:rFonts w:ascii="Palatino Linotype" w:hAnsi="Palatino Linotype" w:cs="Arial"/>
        </w:rPr>
        <w:t xml:space="preserve"> </w:t>
      </w:r>
      <w:r w:rsidR="00FF3111" w:rsidRPr="00AF3672">
        <w:rPr>
          <w:rFonts w:ascii="Palatino Linotype" w:hAnsi="Palatino Linotype" w:cs="Arial"/>
        </w:rPr>
        <w:t>cierre</w:t>
      </w:r>
      <w:r w:rsidR="00D730A4" w:rsidRPr="00AF3672">
        <w:rPr>
          <w:rFonts w:ascii="Palatino Linotype" w:hAnsi="Palatino Linotype" w:cs="Arial"/>
        </w:rPr>
        <w:t xml:space="preserve"> </w:t>
      </w:r>
      <w:r w:rsidR="00FF3111" w:rsidRPr="00AF3672">
        <w:rPr>
          <w:rFonts w:ascii="Palatino Linotype" w:hAnsi="Palatino Linotype" w:cs="Arial"/>
        </w:rPr>
        <w:t>de</w:t>
      </w:r>
      <w:r w:rsidR="00D730A4" w:rsidRPr="00AF3672">
        <w:rPr>
          <w:rFonts w:ascii="Palatino Linotype" w:hAnsi="Palatino Linotype" w:cs="Arial"/>
        </w:rPr>
        <w:t xml:space="preserve"> </w:t>
      </w:r>
      <w:r w:rsidR="00FF3111" w:rsidRPr="00AF3672">
        <w:rPr>
          <w:rFonts w:ascii="Palatino Linotype" w:hAnsi="Palatino Linotype" w:cs="Arial"/>
        </w:rPr>
        <w:t>instrucción</w:t>
      </w:r>
      <w:r w:rsidR="00AB27D9" w:rsidRPr="00AF3672">
        <w:rPr>
          <w:rFonts w:ascii="Palatino Linotype" w:hAnsi="Palatino Linotype" w:cs="Arial"/>
        </w:rPr>
        <w:t>;</w:t>
      </w:r>
      <w:r w:rsidR="00D730A4" w:rsidRPr="00AF3672">
        <w:rPr>
          <w:rFonts w:ascii="Palatino Linotype" w:hAnsi="Palatino Linotype" w:cs="Arial"/>
        </w:rPr>
        <w:t xml:space="preserve"> </w:t>
      </w:r>
      <w:r w:rsidR="00FF3111" w:rsidRPr="00AF3672">
        <w:rPr>
          <w:rFonts w:ascii="Palatino Linotype" w:hAnsi="Palatino Linotype" w:cs="Arial"/>
        </w:rPr>
        <w:t>así</w:t>
      </w:r>
      <w:r w:rsidR="00D730A4" w:rsidRPr="00AF3672">
        <w:rPr>
          <w:rFonts w:ascii="Palatino Linotype" w:hAnsi="Palatino Linotype" w:cs="Arial"/>
        </w:rPr>
        <w:t xml:space="preserve"> </w:t>
      </w:r>
      <w:r w:rsidR="00FF3111" w:rsidRPr="00AF3672">
        <w:rPr>
          <w:rFonts w:ascii="Palatino Linotype" w:hAnsi="Palatino Linotype" w:cs="Arial"/>
          <w:lang w:val="es-ES_tradnl"/>
        </w:rPr>
        <w:t>como</w:t>
      </w:r>
      <w:r w:rsidR="00AB27D9" w:rsidRPr="00AF3672">
        <w:rPr>
          <w:rFonts w:ascii="Palatino Linotype" w:hAnsi="Palatino Linotype" w:cs="Arial"/>
          <w:lang w:val="es-ES_tradnl"/>
        </w:rPr>
        <w:t>,</w:t>
      </w:r>
      <w:r w:rsidR="00D730A4" w:rsidRPr="00AF3672">
        <w:rPr>
          <w:rFonts w:ascii="Palatino Linotype" w:hAnsi="Palatino Linotype" w:cs="Arial"/>
        </w:rPr>
        <w:t xml:space="preserve"> </w:t>
      </w:r>
      <w:r w:rsidR="00FF3111" w:rsidRPr="00AF3672">
        <w:rPr>
          <w:rFonts w:ascii="Palatino Linotype" w:hAnsi="Palatino Linotype" w:cs="Arial"/>
        </w:rPr>
        <w:t>la</w:t>
      </w:r>
      <w:r w:rsidR="00D730A4" w:rsidRPr="00AF3672">
        <w:rPr>
          <w:rFonts w:ascii="Palatino Linotype" w:hAnsi="Palatino Linotype" w:cs="Arial"/>
        </w:rPr>
        <w:t xml:space="preserve"> </w:t>
      </w:r>
      <w:r w:rsidR="00FF3111" w:rsidRPr="00AF3672">
        <w:rPr>
          <w:rFonts w:ascii="Palatino Linotype" w:hAnsi="Palatino Linotype" w:cs="Arial"/>
        </w:rPr>
        <w:t>remisión</w:t>
      </w:r>
      <w:r w:rsidR="00D730A4" w:rsidRPr="00AF3672">
        <w:rPr>
          <w:rFonts w:ascii="Palatino Linotype" w:hAnsi="Palatino Linotype" w:cs="Arial"/>
        </w:rPr>
        <w:t xml:space="preserve"> </w:t>
      </w:r>
      <w:r w:rsidR="00FF3111" w:rsidRPr="00AF3672">
        <w:rPr>
          <w:rFonts w:ascii="Palatino Linotype" w:hAnsi="Palatino Linotype" w:cs="Arial"/>
        </w:rPr>
        <w:t>del</w:t>
      </w:r>
      <w:r w:rsidR="00D730A4" w:rsidRPr="00AF3672">
        <w:rPr>
          <w:rFonts w:ascii="Palatino Linotype" w:hAnsi="Palatino Linotype" w:cs="Arial"/>
        </w:rPr>
        <w:t xml:space="preserve"> </w:t>
      </w:r>
      <w:r w:rsidR="00FF3111" w:rsidRPr="00AF3672">
        <w:rPr>
          <w:rFonts w:ascii="Palatino Linotype" w:hAnsi="Palatino Linotype" w:cs="Arial"/>
        </w:rPr>
        <w:t>mismo</w:t>
      </w:r>
      <w:r w:rsidR="00D730A4" w:rsidRPr="00AF3672">
        <w:rPr>
          <w:rFonts w:ascii="Palatino Linotype" w:hAnsi="Palatino Linotype" w:cs="Arial"/>
        </w:rPr>
        <w:t xml:space="preserve"> </w:t>
      </w:r>
      <w:r w:rsidR="00FF3111" w:rsidRPr="00AF3672">
        <w:rPr>
          <w:rFonts w:ascii="Palatino Linotype" w:hAnsi="Palatino Linotype" w:cs="Arial"/>
        </w:rPr>
        <w:t>a</w:t>
      </w:r>
      <w:r w:rsidR="00D730A4" w:rsidRPr="00AF3672">
        <w:rPr>
          <w:rFonts w:ascii="Palatino Linotype" w:hAnsi="Palatino Linotype" w:cs="Arial"/>
        </w:rPr>
        <w:t xml:space="preserve"> </w:t>
      </w:r>
      <w:r w:rsidR="00FF3111" w:rsidRPr="00AF3672">
        <w:rPr>
          <w:rFonts w:ascii="Palatino Linotype" w:hAnsi="Palatino Linotype" w:cs="Arial"/>
        </w:rPr>
        <w:t>efecto</w:t>
      </w:r>
      <w:r w:rsidR="00D730A4" w:rsidRPr="00AF3672">
        <w:rPr>
          <w:rFonts w:ascii="Palatino Linotype" w:hAnsi="Palatino Linotype" w:cs="Arial"/>
        </w:rPr>
        <w:t xml:space="preserve"> </w:t>
      </w:r>
      <w:r w:rsidR="00FF3111" w:rsidRPr="00AF3672">
        <w:rPr>
          <w:rFonts w:ascii="Palatino Linotype" w:hAnsi="Palatino Linotype" w:cs="Arial"/>
          <w:lang w:val="es-ES_tradnl"/>
        </w:rPr>
        <w:t>de</w:t>
      </w:r>
      <w:r w:rsidR="00D730A4" w:rsidRPr="00AF3672">
        <w:rPr>
          <w:rFonts w:ascii="Palatino Linotype" w:hAnsi="Palatino Linotype" w:cs="Arial"/>
        </w:rPr>
        <w:t xml:space="preserve"> </w:t>
      </w:r>
      <w:r w:rsidR="00FF3111" w:rsidRPr="00AF3672">
        <w:rPr>
          <w:rFonts w:ascii="Palatino Linotype" w:hAnsi="Palatino Linotype" w:cs="Arial"/>
        </w:rPr>
        <w:t>ser</w:t>
      </w:r>
      <w:r w:rsidR="00D730A4" w:rsidRPr="00AF3672">
        <w:rPr>
          <w:rFonts w:ascii="Palatino Linotype" w:hAnsi="Palatino Linotype" w:cs="Arial"/>
        </w:rPr>
        <w:t xml:space="preserve"> </w:t>
      </w:r>
      <w:r w:rsidR="00FF3111" w:rsidRPr="00AF3672">
        <w:rPr>
          <w:rFonts w:ascii="Palatino Linotype" w:hAnsi="Palatino Linotype" w:cs="Arial"/>
        </w:rPr>
        <w:t>resuelto,</w:t>
      </w:r>
      <w:r w:rsidR="00D730A4" w:rsidRPr="00AF3672">
        <w:rPr>
          <w:rFonts w:ascii="Palatino Linotype" w:hAnsi="Palatino Linotype" w:cs="Arial"/>
        </w:rPr>
        <w:t xml:space="preserve"> </w:t>
      </w:r>
      <w:r w:rsidR="00FF3111" w:rsidRPr="00AF3672">
        <w:rPr>
          <w:rFonts w:ascii="Palatino Linotype" w:hAnsi="Palatino Linotype" w:cs="Arial"/>
        </w:rPr>
        <w:t>de</w:t>
      </w:r>
      <w:r w:rsidR="00D730A4" w:rsidRPr="00AF3672">
        <w:rPr>
          <w:rFonts w:ascii="Palatino Linotype" w:hAnsi="Palatino Linotype" w:cs="Arial"/>
        </w:rPr>
        <w:t xml:space="preserve"> </w:t>
      </w:r>
      <w:r w:rsidR="00FF3111" w:rsidRPr="00AF3672">
        <w:rPr>
          <w:rFonts w:ascii="Palatino Linotype" w:hAnsi="Palatino Linotype" w:cs="Arial"/>
        </w:rPr>
        <w:t>conformidad</w:t>
      </w:r>
      <w:r w:rsidR="00D730A4" w:rsidRPr="00AF3672">
        <w:rPr>
          <w:rFonts w:ascii="Palatino Linotype" w:hAnsi="Palatino Linotype" w:cs="Arial"/>
        </w:rPr>
        <w:t xml:space="preserve"> </w:t>
      </w:r>
      <w:r w:rsidR="00FF3111" w:rsidRPr="00AF3672">
        <w:rPr>
          <w:rFonts w:ascii="Palatino Linotype" w:hAnsi="Palatino Linotype" w:cs="Arial"/>
        </w:rPr>
        <w:t>con</w:t>
      </w:r>
      <w:r w:rsidR="00D730A4" w:rsidRPr="00AF3672">
        <w:rPr>
          <w:rFonts w:ascii="Palatino Linotype" w:hAnsi="Palatino Linotype" w:cs="Arial"/>
        </w:rPr>
        <w:t xml:space="preserve"> </w:t>
      </w:r>
      <w:r w:rsidR="00FF3111" w:rsidRPr="00AF3672">
        <w:rPr>
          <w:rFonts w:ascii="Palatino Linotype" w:hAnsi="Palatino Linotype" w:cs="Arial"/>
        </w:rPr>
        <w:t>lo</w:t>
      </w:r>
      <w:r w:rsidR="00D730A4" w:rsidRPr="00AF3672">
        <w:rPr>
          <w:rFonts w:ascii="Palatino Linotype" w:hAnsi="Palatino Linotype" w:cs="Arial"/>
        </w:rPr>
        <w:t xml:space="preserve"> </w:t>
      </w:r>
      <w:r w:rsidR="00FF3111" w:rsidRPr="00AF3672">
        <w:rPr>
          <w:rFonts w:ascii="Palatino Linotype" w:hAnsi="Palatino Linotype" w:cs="Arial"/>
        </w:rPr>
        <w:t>establecido</w:t>
      </w:r>
      <w:r w:rsidR="00D730A4" w:rsidRPr="00AF3672">
        <w:rPr>
          <w:rFonts w:ascii="Palatino Linotype" w:hAnsi="Palatino Linotype" w:cs="Arial"/>
        </w:rPr>
        <w:t xml:space="preserve"> </w:t>
      </w:r>
      <w:r w:rsidR="00FF3111" w:rsidRPr="00AF3672">
        <w:rPr>
          <w:rFonts w:ascii="Palatino Linotype" w:hAnsi="Palatino Linotype" w:cs="Arial"/>
        </w:rPr>
        <w:t>en</w:t>
      </w:r>
      <w:r w:rsidR="00D730A4" w:rsidRPr="00AF3672">
        <w:rPr>
          <w:rFonts w:ascii="Palatino Linotype" w:hAnsi="Palatino Linotype" w:cs="Arial"/>
        </w:rPr>
        <w:t xml:space="preserve"> </w:t>
      </w:r>
      <w:r w:rsidR="00FF3111" w:rsidRPr="00AF3672">
        <w:rPr>
          <w:rFonts w:ascii="Palatino Linotype" w:hAnsi="Palatino Linotype" w:cs="Arial"/>
        </w:rPr>
        <w:t>el</w:t>
      </w:r>
      <w:r w:rsidR="00D730A4" w:rsidRPr="00AF3672">
        <w:rPr>
          <w:rFonts w:ascii="Palatino Linotype" w:hAnsi="Palatino Linotype" w:cs="Arial"/>
        </w:rPr>
        <w:t xml:space="preserve"> </w:t>
      </w:r>
      <w:r w:rsidR="00FF3111" w:rsidRPr="00AF3672">
        <w:rPr>
          <w:rFonts w:ascii="Palatino Linotype" w:hAnsi="Palatino Linotype" w:cs="Arial"/>
        </w:rPr>
        <w:t>artículo</w:t>
      </w:r>
      <w:r w:rsidR="00D730A4" w:rsidRPr="00AF3672">
        <w:rPr>
          <w:rFonts w:ascii="Palatino Linotype" w:hAnsi="Palatino Linotype" w:cs="Arial"/>
        </w:rPr>
        <w:t xml:space="preserve"> </w:t>
      </w:r>
      <w:r w:rsidR="00FF3111" w:rsidRPr="00AF3672">
        <w:rPr>
          <w:rFonts w:ascii="Palatino Linotype" w:hAnsi="Palatino Linotype" w:cs="Arial"/>
        </w:rPr>
        <w:t>185</w:t>
      </w:r>
      <w:r w:rsidR="006F1530" w:rsidRPr="00AF3672">
        <w:rPr>
          <w:rFonts w:ascii="Palatino Linotype" w:hAnsi="Palatino Linotype" w:cs="Arial"/>
        </w:rPr>
        <w:t>,</w:t>
      </w:r>
      <w:r w:rsidR="00D730A4" w:rsidRPr="00AF3672">
        <w:rPr>
          <w:rFonts w:ascii="Palatino Linotype" w:hAnsi="Palatino Linotype" w:cs="Arial"/>
        </w:rPr>
        <w:t xml:space="preserve"> </w:t>
      </w:r>
      <w:r w:rsidR="00FF3111" w:rsidRPr="00AF3672">
        <w:rPr>
          <w:rFonts w:ascii="Palatino Linotype" w:hAnsi="Palatino Linotype" w:cs="Arial"/>
        </w:rPr>
        <w:t>fracciones</w:t>
      </w:r>
      <w:r w:rsidR="00D730A4" w:rsidRPr="00AF3672">
        <w:rPr>
          <w:rFonts w:ascii="Palatino Linotype" w:hAnsi="Palatino Linotype" w:cs="Arial"/>
        </w:rPr>
        <w:t xml:space="preserve"> </w:t>
      </w:r>
      <w:r w:rsidR="00FF3111" w:rsidRPr="00AF3672">
        <w:rPr>
          <w:rFonts w:ascii="Palatino Linotype" w:hAnsi="Palatino Linotype" w:cs="Arial"/>
        </w:rPr>
        <w:t>VI</w:t>
      </w:r>
      <w:r w:rsidR="00D730A4" w:rsidRPr="00AF3672">
        <w:rPr>
          <w:rFonts w:ascii="Palatino Linotype" w:hAnsi="Palatino Linotype" w:cs="Arial"/>
        </w:rPr>
        <w:t xml:space="preserve"> </w:t>
      </w:r>
      <w:r w:rsidR="00FF3111" w:rsidRPr="00AF3672">
        <w:rPr>
          <w:rFonts w:ascii="Palatino Linotype" w:hAnsi="Palatino Linotype" w:cs="Arial"/>
        </w:rPr>
        <w:t>y</w:t>
      </w:r>
      <w:r w:rsidR="00D730A4" w:rsidRPr="00AF3672">
        <w:rPr>
          <w:rFonts w:ascii="Palatino Linotype" w:hAnsi="Palatino Linotype" w:cs="Arial"/>
        </w:rPr>
        <w:t xml:space="preserve"> </w:t>
      </w:r>
      <w:r w:rsidR="00FF3111" w:rsidRPr="00AF3672">
        <w:rPr>
          <w:rFonts w:ascii="Palatino Linotype" w:hAnsi="Palatino Linotype" w:cs="Arial"/>
        </w:rPr>
        <w:t>VIII</w:t>
      </w:r>
      <w:r w:rsidR="00D730A4" w:rsidRPr="00AF3672">
        <w:rPr>
          <w:rFonts w:ascii="Palatino Linotype" w:hAnsi="Palatino Linotype" w:cs="Arial"/>
        </w:rPr>
        <w:t xml:space="preserve"> </w:t>
      </w:r>
      <w:r w:rsidR="00FF3111" w:rsidRPr="00AF3672">
        <w:rPr>
          <w:rFonts w:ascii="Palatino Linotype" w:hAnsi="Palatino Linotype" w:cs="Arial"/>
        </w:rPr>
        <w:t>de</w:t>
      </w:r>
      <w:r w:rsidR="00D730A4" w:rsidRPr="00AF3672">
        <w:rPr>
          <w:rFonts w:ascii="Palatino Linotype" w:hAnsi="Palatino Linotype" w:cs="Arial"/>
        </w:rPr>
        <w:t xml:space="preserve"> </w:t>
      </w:r>
      <w:r w:rsidR="00FF3111" w:rsidRPr="00AF3672">
        <w:rPr>
          <w:rFonts w:ascii="Palatino Linotype" w:hAnsi="Palatino Linotype" w:cs="Arial"/>
        </w:rPr>
        <w:t>la</w:t>
      </w:r>
      <w:r w:rsidR="00D730A4" w:rsidRPr="00AF3672">
        <w:rPr>
          <w:rFonts w:ascii="Palatino Linotype" w:hAnsi="Palatino Linotype" w:cs="Arial"/>
        </w:rPr>
        <w:t xml:space="preserve"> </w:t>
      </w:r>
      <w:r w:rsidR="00FF3111" w:rsidRPr="00AF3672">
        <w:rPr>
          <w:rFonts w:ascii="Palatino Linotype" w:hAnsi="Palatino Linotype" w:cs="Arial"/>
        </w:rPr>
        <w:t>Ley</w:t>
      </w:r>
      <w:r w:rsidR="00D730A4" w:rsidRPr="00AF3672">
        <w:rPr>
          <w:rFonts w:ascii="Palatino Linotype" w:hAnsi="Palatino Linotype" w:cs="Arial"/>
        </w:rPr>
        <w:t xml:space="preserve"> </w:t>
      </w:r>
      <w:r w:rsidR="00FF3111" w:rsidRPr="00AF3672">
        <w:rPr>
          <w:rFonts w:ascii="Palatino Linotype" w:hAnsi="Palatino Linotype" w:cs="Arial"/>
        </w:rPr>
        <w:t>de</w:t>
      </w:r>
      <w:r w:rsidR="00D730A4" w:rsidRPr="00AF3672">
        <w:rPr>
          <w:rFonts w:ascii="Palatino Linotype" w:hAnsi="Palatino Linotype" w:cs="Arial"/>
        </w:rPr>
        <w:t xml:space="preserve"> </w:t>
      </w:r>
      <w:r w:rsidR="00FF3111" w:rsidRPr="00AF3672">
        <w:rPr>
          <w:rFonts w:ascii="Palatino Linotype" w:hAnsi="Palatino Linotype" w:cs="Arial"/>
        </w:rPr>
        <w:t>Transparencia</w:t>
      </w:r>
      <w:r w:rsidR="00D730A4" w:rsidRPr="00AF3672">
        <w:rPr>
          <w:rFonts w:ascii="Palatino Linotype" w:hAnsi="Palatino Linotype" w:cs="Arial"/>
        </w:rPr>
        <w:t xml:space="preserve"> </w:t>
      </w:r>
      <w:r w:rsidR="00FF3111" w:rsidRPr="00AF3672">
        <w:rPr>
          <w:rFonts w:ascii="Palatino Linotype" w:hAnsi="Palatino Linotype" w:cs="Arial"/>
        </w:rPr>
        <w:t>y</w:t>
      </w:r>
      <w:r w:rsidR="00D730A4" w:rsidRPr="00AF3672">
        <w:rPr>
          <w:rFonts w:ascii="Palatino Linotype" w:hAnsi="Palatino Linotype" w:cs="Arial"/>
        </w:rPr>
        <w:t xml:space="preserve"> </w:t>
      </w:r>
      <w:r w:rsidR="00FF3111" w:rsidRPr="00AF3672">
        <w:rPr>
          <w:rFonts w:ascii="Palatino Linotype" w:hAnsi="Palatino Linotype" w:cs="Arial"/>
        </w:rPr>
        <w:t>Acceso</w:t>
      </w:r>
      <w:r w:rsidR="00D730A4" w:rsidRPr="00AF3672">
        <w:rPr>
          <w:rFonts w:ascii="Palatino Linotype" w:hAnsi="Palatino Linotype" w:cs="Arial"/>
        </w:rPr>
        <w:t xml:space="preserve"> </w:t>
      </w:r>
      <w:r w:rsidR="00FF3111" w:rsidRPr="00AF3672">
        <w:rPr>
          <w:rFonts w:ascii="Palatino Linotype" w:hAnsi="Palatino Linotype" w:cs="Arial"/>
        </w:rPr>
        <w:t>a</w:t>
      </w:r>
      <w:r w:rsidR="00D730A4" w:rsidRPr="00AF3672">
        <w:rPr>
          <w:rFonts w:ascii="Palatino Linotype" w:hAnsi="Palatino Linotype" w:cs="Arial"/>
        </w:rPr>
        <w:t xml:space="preserve"> </w:t>
      </w:r>
      <w:r w:rsidR="00FF3111" w:rsidRPr="00AF3672">
        <w:rPr>
          <w:rFonts w:ascii="Palatino Linotype" w:hAnsi="Palatino Linotype" w:cs="Arial"/>
        </w:rPr>
        <w:t>la</w:t>
      </w:r>
      <w:r w:rsidR="00D730A4" w:rsidRPr="00AF3672">
        <w:rPr>
          <w:rFonts w:ascii="Palatino Linotype" w:hAnsi="Palatino Linotype" w:cs="Arial"/>
        </w:rPr>
        <w:t xml:space="preserve"> </w:t>
      </w:r>
      <w:r w:rsidR="00FF3111" w:rsidRPr="00AF3672">
        <w:rPr>
          <w:rFonts w:ascii="Palatino Linotype" w:hAnsi="Palatino Linotype" w:cs="Arial"/>
        </w:rPr>
        <w:t>Información</w:t>
      </w:r>
      <w:r w:rsidR="00D730A4" w:rsidRPr="00AF3672">
        <w:rPr>
          <w:rFonts w:ascii="Palatino Linotype" w:hAnsi="Palatino Linotype" w:cs="Arial"/>
        </w:rPr>
        <w:t xml:space="preserve"> </w:t>
      </w:r>
      <w:r w:rsidR="00FF3111" w:rsidRPr="00AF3672">
        <w:rPr>
          <w:rFonts w:ascii="Palatino Linotype" w:hAnsi="Palatino Linotype" w:cs="Arial"/>
        </w:rPr>
        <w:t>Pública</w:t>
      </w:r>
      <w:r w:rsidR="00D730A4" w:rsidRPr="00AF3672">
        <w:rPr>
          <w:rFonts w:ascii="Palatino Linotype" w:hAnsi="Palatino Linotype" w:cs="Arial"/>
        </w:rPr>
        <w:t xml:space="preserve"> </w:t>
      </w:r>
      <w:r w:rsidR="00FF3111" w:rsidRPr="00AF3672">
        <w:rPr>
          <w:rFonts w:ascii="Palatino Linotype" w:hAnsi="Palatino Linotype" w:cs="Arial"/>
        </w:rPr>
        <w:t>del</w:t>
      </w:r>
      <w:r w:rsidR="00D730A4" w:rsidRPr="00AF3672">
        <w:rPr>
          <w:rFonts w:ascii="Palatino Linotype" w:hAnsi="Palatino Linotype" w:cs="Arial"/>
        </w:rPr>
        <w:t xml:space="preserve"> </w:t>
      </w:r>
      <w:r w:rsidR="00FF3111" w:rsidRPr="00AF3672">
        <w:rPr>
          <w:rFonts w:ascii="Palatino Linotype" w:hAnsi="Palatino Linotype" w:cs="Arial"/>
        </w:rPr>
        <w:t>Estado</w:t>
      </w:r>
      <w:r w:rsidR="00D730A4" w:rsidRPr="00AF3672">
        <w:rPr>
          <w:rFonts w:ascii="Palatino Linotype" w:hAnsi="Palatino Linotype" w:cs="Arial"/>
        </w:rPr>
        <w:t xml:space="preserve"> </w:t>
      </w:r>
      <w:r w:rsidR="00FF3111" w:rsidRPr="00AF3672">
        <w:rPr>
          <w:rFonts w:ascii="Palatino Linotype" w:hAnsi="Palatino Linotype" w:cs="Arial"/>
        </w:rPr>
        <w:t>de</w:t>
      </w:r>
      <w:r w:rsidR="00D730A4" w:rsidRPr="00AF3672">
        <w:rPr>
          <w:rFonts w:ascii="Palatino Linotype" w:hAnsi="Palatino Linotype" w:cs="Arial"/>
        </w:rPr>
        <w:t xml:space="preserve"> </w:t>
      </w:r>
      <w:r w:rsidR="00FF3111" w:rsidRPr="00AF3672">
        <w:rPr>
          <w:rFonts w:ascii="Palatino Linotype" w:hAnsi="Palatino Linotype" w:cs="Arial"/>
        </w:rPr>
        <w:t>México</w:t>
      </w:r>
      <w:r w:rsidR="00D730A4" w:rsidRPr="00AF3672">
        <w:rPr>
          <w:rFonts w:ascii="Palatino Linotype" w:hAnsi="Palatino Linotype" w:cs="Arial"/>
        </w:rPr>
        <w:t xml:space="preserve"> </w:t>
      </w:r>
      <w:r w:rsidR="00FF3111" w:rsidRPr="00AF3672">
        <w:rPr>
          <w:rFonts w:ascii="Palatino Linotype" w:hAnsi="Palatino Linotype" w:cs="Arial"/>
        </w:rPr>
        <w:t>y</w:t>
      </w:r>
      <w:r w:rsidR="00D730A4" w:rsidRPr="00AF3672">
        <w:rPr>
          <w:rFonts w:ascii="Palatino Linotype" w:hAnsi="Palatino Linotype" w:cs="Arial"/>
        </w:rPr>
        <w:t xml:space="preserve"> </w:t>
      </w:r>
      <w:r w:rsidR="00FF3111" w:rsidRPr="00AF3672">
        <w:rPr>
          <w:rFonts w:ascii="Palatino Linotype" w:hAnsi="Palatino Linotype" w:cs="Arial"/>
        </w:rPr>
        <w:t>Municipios</w:t>
      </w:r>
      <w:r w:rsidR="00A52389" w:rsidRPr="00AF3672">
        <w:rPr>
          <w:rFonts w:ascii="Palatino Linotype" w:hAnsi="Palatino Linotype" w:cs="Arial"/>
        </w:rPr>
        <w:t>.</w:t>
      </w:r>
    </w:p>
    <w:p w:rsidR="003476CA" w:rsidRPr="00AF3672" w:rsidRDefault="003476CA" w:rsidP="003476CA">
      <w:pPr>
        <w:pStyle w:val="Prrafodelista"/>
        <w:numPr>
          <w:ilvl w:val="0"/>
          <w:numId w:val="4"/>
        </w:numPr>
        <w:spacing w:before="240" w:after="240" w:line="360" w:lineRule="auto"/>
        <w:ind w:left="0" w:firstLine="0"/>
        <w:jc w:val="both"/>
        <w:rPr>
          <w:rFonts w:ascii="Palatino Linotype" w:hAnsi="Palatino Linotype"/>
        </w:rPr>
      </w:pPr>
      <w:r w:rsidRPr="00AF3672">
        <w:rPr>
          <w:rFonts w:ascii="Palatino Linotype" w:hAnsi="Palatino Linotype" w:cs="Arial"/>
        </w:rPr>
        <w:t xml:space="preserve">En </w:t>
      </w:r>
      <w:r w:rsidRPr="00AF3672">
        <w:rPr>
          <w:rFonts w:ascii="Palatino Linotype" w:hAnsi="Palatino Linotype" w:cs="Arial"/>
          <w:color w:val="000000" w:themeColor="text1"/>
        </w:rPr>
        <w:t xml:space="preserve">fecha tres de junio de dos mil diecinueve, la Comisionada Ponente acordó </w:t>
      </w:r>
      <w:r w:rsidRPr="00AF3672">
        <w:rPr>
          <w:rFonts w:ascii="Palatino Linotype" w:hAnsi="Palatino Linotype"/>
          <w:color w:val="000000" w:themeColor="text1"/>
        </w:rPr>
        <w:t>ampliar</w:t>
      </w:r>
      <w:r w:rsidRPr="00AF3672">
        <w:rPr>
          <w:rFonts w:ascii="Palatino Linotype" w:hAnsi="Palatino Linotype" w:cs="Arial"/>
          <w:color w:val="000000" w:themeColor="text1"/>
        </w:rPr>
        <w:t xml:space="preserve"> el plazo para resolver el recurso de revisión de mérito, por un periodo de hasta quince días hábiles</w:t>
      </w:r>
      <w:r w:rsidRPr="00AF3672">
        <w:rPr>
          <w:rFonts w:ascii="Palatino Linotype" w:hAnsi="Palatino Linotype" w:cs="Arial"/>
        </w:rPr>
        <w:t xml:space="preserve">, de conformidad con el artículo 181, tercer párrafo de la Ley de Transparencia y Acceso a la </w:t>
      </w:r>
      <w:r w:rsidRPr="00AF3672">
        <w:rPr>
          <w:rFonts w:ascii="Palatino Linotype" w:hAnsi="Palatino Linotype"/>
        </w:rPr>
        <w:t>Información</w:t>
      </w:r>
      <w:r w:rsidRPr="00AF3672">
        <w:rPr>
          <w:rFonts w:ascii="Palatino Linotype" w:hAnsi="Palatino Linotype" w:cs="Arial"/>
        </w:rPr>
        <w:t xml:space="preserve"> Pública del Estado de México y Municipios, y</w:t>
      </w:r>
    </w:p>
    <w:p w:rsidR="004B4CB8" w:rsidRPr="00AF3672"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AF3672">
        <w:rPr>
          <w:rFonts w:ascii="Palatino Linotype" w:hAnsi="Palatino Linotype"/>
          <w:b/>
          <w:bCs/>
          <w:spacing w:val="60"/>
          <w:sz w:val="28"/>
        </w:rPr>
        <w:t>CONSIDERANDO</w:t>
      </w:r>
    </w:p>
    <w:p w:rsidR="00BE201E" w:rsidRPr="00AF3672"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F3672">
        <w:rPr>
          <w:rFonts w:ascii="Palatino Linotype" w:hAnsi="Palatino Linotype"/>
          <w:b/>
        </w:rPr>
        <w:t>Competencia</w:t>
      </w:r>
      <w:r w:rsidRPr="00AF3672">
        <w:rPr>
          <w:rFonts w:ascii="Palatino Linotype" w:hAnsi="Palatino Linotype"/>
        </w:rPr>
        <w:t>.</w:t>
      </w:r>
      <w:r w:rsidR="00D730A4" w:rsidRPr="00AF3672">
        <w:rPr>
          <w:rFonts w:ascii="Palatino Linotype" w:hAnsi="Palatino Linotype"/>
          <w:b/>
        </w:rPr>
        <w:t xml:space="preserve"> </w:t>
      </w:r>
      <w:r w:rsidR="00BE201E" w:rsidRPr="00AF3672">
        <w:rPr>
          <w:rFonts w:ascii="Palatino Linotype" w:hAnsi="Palatino Linotype"/>
        </w:rPr>
        <w:t xml:space="preserve">Este Instituto de Transparencia, Acceso a la Información Pública y Protección de Datos Personales del Estado de México y Municipios, es </w:t>
      </w:r>
      <w:r w:rsidR="00BE201E" w:rsidRPr="00AF3672">
        <w:rPr>
          <w:rFonts w:ascii="Palatino Linotype" w:hAnsi="Palatino Linotype"/>
        </w:rPr>
        <w:lastRenderedPageBreak/>
        <w:t>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AF3672">
        <w:rPr>
          <w:rFonts w:ascii="Palatino Linotype" w:hAnsi="Palatino Linotype" w:cs="Arial"/>
        </w:rPr>
        <w:t>.</w:t>
      </w:r>
    </w:p>
    <w:p w:rsidR="00F62C23" w:rsidRPr="00AF3672" w:rsidRDefault="006F1530"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F3672">
        <w:rPr>
          <w:rFonts w:ascii="Palatino Linotype" w:hAnsi="Palatino Linotype" w:cs="Arial"/>
          <w:b/>
        </w:rPr>
        <w:t xml:space="preserve"> </w:t>
      </w:r>
      <w:r w:rsidR="0034196C" w:rsidRPr="00AF3672">
        <w:rPr>
          <w:rFonts w:ascii="Palatino Linotype" w:hAnsi="Palatino Linotype" w:cs="Arial"/>
          <w:b/>
        </w:rPr>
        <w:t>Interés.</w:t>
      </w:r>
      <w:r w:rsidR="00D730A4" w:rsidRPr="00AF3672">
        <w:rPr>
          <w:rFonts w:ascii="Palatino Linotype" w:hAnsi="Palatino Linotype" w:cs="Arial"/>
        </w:rPr>
        <w:t xml:space="preserve"> </w:t>
      </w:r>
      <w:r w:rsidR="0034196C" w:rsidRPr="00AF3672">
        <w:rPr>
          <w:rFonts w:ascii="Palatino Linotype" w:hAnsi="Palatino Linotype" w:cs="Arial"/>
        </w:rPr>
        <w:t>El</w:t>
      </w:r>
      <w:r w:rsidR="00D730A4" w:rsidRPr="00AF3672">
        <w:rPr>
          <w:rFonts w:ascii="Palatino Linotype" w:hAnsi="Palatino Linotype" w:cs="Arial"/>
        </w:rPr>
        <w:t xml:space="preserve"> </w:t>
      </w:r>
      <w:r w:rsidR="0034196C" w:rsidRPr="00AF3672">
        <w:rPr>
          <w:rFonts w:ascii="Palatino Linotype" w:hAnsi="Palatino Linotype"/>
        </w:rPr>
        <w:t>recurso</w:t>
      </w:r>
      <w:r w:rsidR="00D730A4" w:rsidRPr="00AF3672">
        <w:rPr>
          <w:rFonts w:ascii="Palatino Linotype" w:hAnsi="Palatino Linotype" w:cs="Arial"/>
        </w:rPr>
        <w:t xml:space="preserve"> </w:t>
      </w:r>
      <w:r w:rsidR="0034196C" w:rsidRPr="00AF3672">
        <w:rPr>
          <w:rFonts w:ascii="Palatino Linotype" w:hAnsi="Palatino Linotype" w:cs="Arial"/>
        </w:rPr>
        <w:t>de</w:t>
      </w:r>
      <w:r w:rsidR="00D730A4" w:rsidRPr="00AF3672">
        <w:rPr>
          <w:rFonts w:ascii="Palatino Linotype" w:hAnsi="Palatino Linotype" w:cs="Arial"/>
        </w:rPr>
        <w:t xml:space="preserve"> </w:t>
      </w:r>
      <w:r w:rsidR="0034196C" w:rsidRPr="00AF3672">
        <w:rPr>
          <w:rFonts w:ascii="Palatino Linotype" w:hAnsi="Palatino Linotype" w:cs="Arial"/>
        </w:rPr>
        <w:t>revisión</w:t>
      </w:r>
      <w:r w:rsidR="00D730A4" w:rsidRPr="00AF3672">
        <w:rPr>
          <w:rFonts w:ascii="Palatino Linotype" w:hAnsi="Palatino Linotype" w:cs="Arial"/>
        </w:rPr>
        <w:t xml:space="preserve"> </w:t>
      </w:r>
      <w:r w:rsidR="0034196C" w:rsidRPr="00AF3672">
        <w:rPr>
          <w:rFonts w:ascii="Palatino Linotype" w:hAnsi="Palatino Linotype" w:cs="Arial"/>
        </w:rPr>
        <w:t>fue</w:t>
      </w:r>
      <w:r w:rsidR="00D730A4" w:rsidRPr="00AF3672">
        <w:rPr>
          <w:rFonts w:ascii="Palatino Linotype" w:hAnsi="Palatino Linotype" w:cs="Arial"/>
        </w:rPr>
        <w:t xml:space="preserve"> </w:t>
      </w:r>
      <w:r w:rsidR="0034196C" w:rsidRPr="00AF3672">
        <w:rPr>
          <w:rFonts w:ascii="Palatino Linotype" w:hAnsi="Palatino Linotype"/>
        </w:rPr>
        <w:t>interpuesto</w:t>
      </w:r>
      <w:r w:rsidR="00D730A4" w:rsidRPr="00AF3672">
        <w:rPr>
          <w:rFonts w:ascii="Palatino Linotype" w:hAnsi="Palatino Linotype" w:cs="Arial"/>
        </w:rPr>
        <w:t xml:space="preserve"> </w:t>
      </w:r>
      <w:r w:rsidR="0034196C" w:rsidRPr="00AF3672">
        <w:rPr>
          <w:rFonts w:ascii="Palatino Linotype" w:hAnsi="Palatino Linotype" w:cs="Arial"/>
        </w:rPr>
        <w:t>por</w:t>
      </w:r>
      <w:r w:rsidR="00D730A4" w:rsidRPr="00AF3672">
        <w:rPr>
          <w:rFonts w:ascii="Palatino Linotype" w:hAnsi="Palatino Linotype" w:cs="Arial"/>
        </w:rPr>
        <w:t xml:space="preserve"> </w:t>
      </w:r>
      <w:r w:rsidR="0034196C" w:rsidRPr="00AF3672">
        <w:rPr>
          <w:rFonts w:ascii="Palatino Linotype" w:hAnsi="Palatino Linotype" w:cs="Arial"/>
        </w:rPr>
        <w:t>parte</w:t>
      </w:r>
      <w:r w:rsidR="00D730A4" w:rsidRPr="00AF3672">
        <w:rPr>
          <w:rFonts w:ascii="Palatino Linotype" w:hAnsi="Palatino Linotype" w:cs="Arial"/>
        </w:rPr>
        <w:t xml:space="preserve"> </w:t>
      </w:r>
      <w:r w:rsidR="0034196C" w:rsidRPr="00AF3672">
        <w:rPr>
          <w:rFonts w:ascii="Palatino Linotype" w:hAnsi="Palatino Linotype" w:cs="Arial"/>
        </w:rPr>
        <w:t>legítima</w:t>
      </w:r>
      <w:r w:rsidR="00D730A4" w:rsidRPr="00AF3672">
        <w:rPr>
          <w:rFonts w:ascii="Palatino Linotype" w:hAnsi="Palatino Linotype" w:cs="Arial"/>
        </w:rPr>
        <w:t xml:space="preserve"> </w:t>
      </w:r>
      <w:r w:rsidR="0034196C" w:rsidRPr="00AF3672">
        <w:rPr>
          <w:rFonts w:ascii="Palatino Linotype" w:hAnsi="Palatino Linotype" w:cs="Arial"/>
        </w:rPr>
        <w:t>en</w:t>
      </w:r>
      <w:r w:rsidR="00D730A4" w:rsidRPr="00AF3672">
        <w:rPr>
          <w:rFonts w:ascii="Palatino Linotype" w:hAnsi="Palatino Linotype" w:cs="Arial"/>
        </w:rPr>
        <w:t xml:space="preserve"> </w:t>
      </w:r>
      <w:r w:rsidR="0034196C" w:rsidRPr="00AF3672">
        <w:rPr>
          <w:rFonts w:ascii="Palatino Linotype" w:hAnsi="Palatino Linotype" w:cs="Arial"/>
        </w:rPr>
        <w:t>atención</w:t>
      </w:r>
      <w:r w:rsidR="00D730A4" w:rsidRPr="00AF3672">
        <w:rPr>
          <w:rFonts w:ascii="Palatino Linotype" w:hAnsi="Palatino Linotype" w:cs="Arial"/>
        </w:rPr>
        <w:t xml:space="preserve"> </w:t>
      </w:r>
      <w:r w:rsidR="0034196C" w:rsidRPr="00AF3672">
        <w:rPr>
          <w:rFonts w:ascii="Palatino Linotype" w:hAnsi="Palatino Linotype" w:cs="Arial"/>
        </w:rPr>
        <w:t>a</w:t>
      </w:r>
      <w:r w:rsidR="00D730A4" w:rsidRPr="00AF3672">
        <w:rPr>
          <w:rFonts w:ascii="Palatino Linotype" w:hAnsi="Palatino Linotype" w:cs="Arial"/>
        </w:rPr>
        <w:t xml:space="preserve"> </w:t>
      </w:r>
      <w:r w:rsidR="0034196C" w:rsidRPr="00AF3672">
        <w:rPr>
          <w:rFonts w:ascii="Palatino Linotype" w:hAnsi="Palatino Linotype" w:cs="Arial"/>
        </w:rPr>
        <w:t>que</w:t>
      </w:r>
      <w:r w:rsidR="00D730A4" w:rsidRPr="00AF3672">
        <w:rPr>
          <w:rFonts w:ascii="Palatino Linotype" w:hAnsi="Palatino Linotype" w:cs="Arial"/>
        </w:rPr>
        <w:t xml:space="preserve"> </w:t>
      </w:r>
      <w:r w:rsidR="0034196C" w:rsidRPr="00AF3672">
        <w:rPr>
          <w:rFonts w:ascii="Palatino Linotype" w:hAnsi="Palatino Linotype" w:cs="Arial"/>
        </w:rPr>
        <w:t>fue</w:t>
      </w:r>
      <w:r w:rsidR="00D730A4" w:rsidRPr="00AF3672">
        <w:rPr>
          <w:rFonts w:ascii="Palatino Linotype" w:hAnsi="Palatino Linotype" w:cs="Arial"/>
        </w:rPr>
        <w:t xml:space="preserve"> </w:t>
      </w:r>
      <w:r w:rsidR="0034196C" w:rsidRPr="00AF3672">
        <w:rPr>
          <w:rFonts w:ascii="Palatino Linotype" w:hAnsi="Palatino Linotype"/>
        </w:rPr>
        <w:t>presentado</w:t>
      </w:r>
      <w:r w:rsidR="00D730A4" w:rsidRPr="00AF3672">
        <w:rPr>
          <w:rFonts w:ascii="Palatino Linotype" w:hAnsi="Palatino Linotype" w:cs="Arial"/>
        </w:rPr>
        <w:t xml:space="preserve"> </w:t>
      </w:r>
      <w:r w:rsidR="0034196C" w:rsidRPr="00AF3672">
        <w:rPr>
          <w:rFonts w:ascii="Palatino Linotype" w:hAnsi="Palatino Linotype" w:cs="Arial"/>
        </w:rPr>
        <w:t>por</w:t>
      </w:r>
      <w:r w:rsidR="00D730A4" w:rsidRPr="00AF3672">
        <w:rPr>
          <w:rFonts w:ascii="Palatino Linotype" w:hAnsi="Palatino Linotype" w:cs="Arial"/>
        </w:rPr>
        <w:t xml:space="preserve"> </w:t>
      </w:r>
      <w:r w:rsidR="00B02D1B" w:rsidRPr="00AF3672">
        <w:rPr>
          <w:rFonts w:ascii="Palatino Linotype" w:hAnsi="Palatino Linotype" w:cs="Arial"/>
          <w:b/>
        </w:rPr>
        <w:t>EL</w:t>
      </w:r>
      <w:r w:rsidR="004145A2" w:rsidRPr="00AF3672">
        <w:rPr>
          <w:rFonts w:ascii="Palatino Linotype" w:hAnsi="Palatino Linotype" w:cs="Arial"/>
          <w:b/>
        </w:rPr>
        <w:t xml:space="preserve"> </w:t>
      </w:r>
      <w:r w:rsidR="00D83B69" w:rsidRPr="00AF3672">
        <w:rPr>
          <w:rFonts w:ascii="Palatino Linotype" w:hAnsi="Palatino Linotype" w:cs="Arial"/>
          <w:b/>
        </w:rPr>
        <w:t>RECURRENTE</w:t>
      </w:r>
      <w:r w:rsidR="0034196C" w:rsidRPr="00AF3672">
        <w:rPr>
          <w:rFonts w:ascii="Palatino Linotype" w:hAnsi="Palatino Linotype" w:cs="Arial"/>
          <w:snapToGrid w:val="0"/>
        </w:rPr>
        <w:t>,</w:t>
      </w:r>
      <w:r w:rsidR="00D730A4" w:rsidRPr="00AF3672">
        <w:rPr>
          <w:rFonts w:ascii="Palatino Linotype" w:hAnsi="Palatino Linotype" w:cs="Arial"/>
          <w:snapToGrid w:val="0"/>
        </w:rPr>
        <w:t xml:space="preserve"> </w:t>
      </w:r>
      <w:r w:rsidR="0034196C" w:rsidRPr="00AF3672">
        <w:rPr>
          <w:rFonts w:ascii="Palatino Linotype" w:hAnsi="Palatino Linotype" w:cs="Arial"/>
        </w:rPr>
        <w:t>quien</w:t>
      </w:r>
      <w:r w:rsidR="00D730A4" w:rsidRPr="00AF3672">
        <w:rPr>
          <w:rFonts w:ascii="Palatino Linotype" w:hAnsi="Palatino Linotype" w:cs="Arial"/>
          <w:snapToGrid w:val="0"/>
        </w:rPr>
        <w:t xml:space="preserve"> </w:t>
      </w:r>
      <w:r w:rsidR="0034196C" w:rsidRPr="00AF3672">
        <w:rPr>
          <w:rFonts w:ascii="Palatino Linotype" w:hAnsi="Palatino Linotype"/>
        </w:rPr>
        <w:t>formuló</w:t>
      </w:r>
      <w:r w:rsidR="00D730A4" w:rsidRPr="00AF3672">
        <w:rPr>
          <w:rFonts w:ascii="Palatino Linotype" w:hAnsi="Palatino Linotype" w:cs="Arial"/>
          <w:snapToGrid w:val="0"/>
        </w:rPr>
        <w:t xml:space="preserve"> </w:t>
      </w:r>
      <w:r w:rsidR="0034196C" w:rsidRPr="00AF3672">
        <w:rPr>
          <w:rFonts w:ascii="Palatino Linotype" w:hAnsi="Palatino Linotype" w:cs="Arial"/>
          <w:snapToGrid w:val="0"/>
        </w:rPr>
        <w:t>la</w:t>
      </w:r>
      <w:r w:rsidR="00D730A4" w:rsidRPr="00AF3672">
        <w:rPr>
          <w:rFonts w:ascii="Palatino Linotype" w:hAnsi="Palatino Linotype" w:cs="Arial"/>
          <w:snapToGrid w:val="0"/>
        </w:rPr>
        <w:t xml:space="preserve"> </w:t>
      </w:r>
      <w:r w:rsidR="0034196C" w:rsidRPr="00AF3672">
        <w:rPr>
          <w:rFonts w:ascii="Palatino Linotype" w:hAnsi="Palatino Linotype" w:cs="Arial"/>
        </w:rPr>
        <w:t>solicitud</w:t>
      </w:r>
      <w:r w:rsidR="00D730A4" w:rsidRPr="00AF3672">
        <w:rPr>
          <w:rFonts w:ascii="Palatino Linotype" w:hAnsi="Palatino Linotype" w:cs="Arial"/>
          <w:snapToGrid w:val="0"/>
        </w:rPr>
        <w:t xml:space="preserve"> </w:t>
      </w:r>
      <w:r w:rsidR="0034196C" w:rsidRPr="00AF3672">
        <w:rPr>
          <w:rFonts w:ascii="Palatino Linotype" w:hAnsi="Palatino Linotype" w:cs="Arial"/>
          <w:snapToGrid w:val="0"/>
        </w:rPr>
        <w:t>de</w:t>
      </w:r>
      <w:r w:rsidR="00D730A4" w:rsidRPr="00AF3672">
        <w:rPr>
          <w:rFonts w:ascii="Palatino Linotype" w:hAnsi="Palatino Linotype" w:cs="Arial"/>
          <w:snapToGrid w:val="0"/>
        </w:rPr>
        <w:t xml:space="preserve"> </w:t>
      </w:r>
      <w:r w:rsidR="0034196C" w:rsidRPr="00AF3672">
        <w:rPr>
          <w:rFonts w:ascii="Palatino Linotype" w:hAnsi="Palatino Linotype" w:cs="Arial"/>
          <w:snapToGrid w:val="0"/>
        </w:rPr>
        <w:t>información</w:t>
      </w:r>
      <w:r w:rsidR="00D730A4" w:rsidRPr="00AF3672">
        <w:rPr>
          <w:rFonts w:ascii="Palatino Linotype" w:hAnsi="Palatino Linotype" w:cs="Arial"/>
          <w:snapToGrid w:val="0"/>
        </w:rPr>
        <w:t xml:space="preserve"> </w:t>
      </w:r>
      <w:r w:rsidR="0034196C" w:rsidRPr="00AF3672">
        <w:rPr>
          <w:rFonts w:ascii="Palatino Linotype" w:hAnsi="Palatino Linotype" w:cs="Arial"/>
          <w:snapToGrid w:val="0"/>
        </w:rPr>
        <w:t>pública</w:t>
      </w:r>
      <w:r w:rsidR="00D730A4" w:rsidRPr="00AF3672">
        <w:rPr>
          <w:rFonts w:ascii="Palatino Linotype" w:hAnsi="Palatino Linotype" w:cs="Arial"/>
          <w:snapToGrid w:val="0"/>
        </w:rPr>
        <w:t xml:space="preserve"> </w:t>
      </w:r>
      <w:r w:rsidR="0034196C" w:rsidRPr="00AF3672">
        <w:rPr>
          <w:rFonts w:ascii="Palatino Linotype" w:hAnsi="Palatino Linotype"/>
        </w:rPr>
        <w:t>número</w:t>
      </w:r>
      <w:r w:rsidR="00D730A4" w:rsidRPr="00AF3672">
        <w:rPr>
          <w:rFonts w:ascii="Palatino Linotype" w:hAnsi="Palatino Linotype" w:cs="Arial"/>
          <w:snapToGrid w:val="0"/>
        </w:rPr>
        <w:t xml:space="preserve"> </w:t>
      </w:r>
      <w:r w:rsidR="0098785E" w:rsidRPr="00AF3672">
        <w:rPr>
          <w:rFonts w:ascii="Palatino Linotype" w:hAnsi="Palatino Linotype"/>
          <w:b/>
          <w:bCs/>
        </w:rPr>
        <w:t>00031/</w:t>
      </w:r>
      <w:proofErr w:type="spellStart"/>
      <w:r w:rsidR="0098785E" w:rsidRPr="00AF3672">
        <w:rPr>
          <w:rFonts w:ascii="Palatino Linotype" w:hAnsi="Palatino Linotype"/>
          <w:b/>
          <w:bCs/>
        </w:rPr>
        <w:t>DIFNEZA</w:t>
      </w:r>
      <w:proofErr w:type="spellEnd"/>
      <w:r w:rsidR="00693255" w:rsidRPr="00AF3672">
        <w:rPr>
          <w:rFonts w:ascii="Palatino Linotype" w:hAnsi="Palatino Linotype"/>
          <w:b/>
          <w:bCs/>
        </w:rPr>
        <w:t>/IP/2019</w:t>
      </w:r>
      <w:r w:rsidR="0034196C" w:rsidRPr="00AF3672">
        <w:rPr>
          <w:rFonts w:ascii="Palatino Linotype" w:hAnsi="Palatino Linotype" w:cs="Arial"/>
          <w:lang w:val="es-ES_tradnl"/>
        </w:rPr>
        <w:t>.</w:t>
      </w:r>
    </w:p>
    <w:p w:rsidR="00B97199" w:rsidRPr="00AF3672" w:rsidRDefault="0034196C"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F3672">
        <w:rPr>
          <w:rFonts w:ascii="Palatino Linotype" w:hAnsi="Palatino Linotype" w:cs="Arial"/>
          <w:b/>
        </w:rPr>
        <w:t>Oportunidad.</w:t>
      </w:r>
      <w:r w:rsidR="00D730A4" w:rsidRPr="00AF3672">
        <w:rPr>
          <w:rFonts w:ascii="Palatino Linotype" w:hAnsi="Palatino Linotype" w:cs="Arial"/>
          <w:b/>
        </w:rPr>
        <w:t xml:space="preserve"> </w:t>
      </w:r>
      <w:r w:rsidR="00B97199" w:rsidRPr="00AF3672">
        <w:rPr>
          <w:rFonts w:ascii="Palatino Linotype" w:hAnsi="Palatino Linotype" w:cs="Arial"/>
        </w:rPr>
        <w:t xml:space="preserve">El recurso de revisión fue interpuesto dentro del plazo de quince días hábiles, contados a partir del día siguiente al en que </w:t>
      </w:r>
      <w:r w:rsidR="00B02D1B" w:rsidRPr="00AF3672">
        <w:rPr>
          <w:rFonts w:ascii="Palatino Linotype" w:hAnsi="Palatino Linotype" w:cs="Arial"/>
          <w:b/>
        </w:rPr>
        <w:t>EL</w:t>
      </w:r>
      <w:r w:rsidR="004145A2" w:rsidRPr="00AF3672">
        <w:rPr>
          <w:rFonts w:ascii="Palatino Linotype" w:hAnsi="Palatino Linotype" w:cs="Arial"/>
          <w:b/>
        </w:rPr>
        <w:t xml:space="preserve"> </w:t>
      </w:r>
      <w:r w:rsidR="00B97199" w:rsidRPr="00AF3672">
        <w:rPr>
          <w:rFonts w:ascii="Palatino Linotype" w:hAnsi="Palatino Linotype" w:cs="Arial"/>
          <w:b/>
        </w:rPr>
        <w:t xml:space="preserve">RECURRENTE </w:t>
      </w:r>
      <w:r w:rsidR="00B97199" w:rsidRPr="00AF367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97199" w:rsidRPr="00AF3672" w:rsidRDefault="00B97199" w:rsidP="00106B09">
      <w:pPr>
        <w:ind w:left="720" w:right="709"/>
        <w:jc w:val="both"/>
        <w:rPr>
          <w:rFonts w:ascii="Palatino Linotype" w:hAnsi="Palatino Linotype" w:cs="Arial"/>
          <w:i/>
          <w:sz w:val="22"/>
        </w:rPr>
      </w:pPr>
      <w:r w:rsidRPr="00AF3672">
        <w:rPr>
          <w:rFonts w:ascii="Palatino Linotype" w:hAnsi="Palatino Linotype" w:cs="Arial"/>
          <w:i/>
          <w:sz w:val="22"/>
        </w:rPr>
        <w:t>“</w:t>
      </w:r>
      <w:r w:rsidRPr="00AF3672">
        <w:rPr>
          <w:rFonts w:ascii="Palatino Linotype" w:hAnsi="Palatino Linotype" w:cs="Arial"/>
          <w:b/>
          <w:i/>
          <w:sz w:val="22"/>
        </w:rPr>
        <w:t>Artículo 178.</w:t>
      </w:r>
      <w:r w:rsidRPr="00AF367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AF3672" w:rsidRDefault="00B97199" w:rsidP="00106B09">
      <w:pPr>
        <w:ind w:left="720" w:right="709"/>
        <w:jc w:val="both"/>
        <w:rPr>
          <w:rFonts w:ascii="Palatino Linotype" w:hAnsi="Palatino Linotype" w:cs="Arial"/>
          <w:i/>
          <w:sz w:val="22"/>
        </w:rPr>
      </w:pPr>
      <w:r w:rsidRPr="00AF3672">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AF3672">
        <w:rPr>
          <w:rFonts w:ascii="Palatino Linotype" w:hAnsi="Palatino Linotype" w:cs="Arial"/>
          <w:i/>
          <w:sz w:val="22"/>
        </w:rPr>
        <w:lastRenderedPageBreak/>
        <w:t>cualquier momento, acompañado con el documento que pruebe la fecha en que presentó la solicitud.</w:t>
      </w:r>
    </w:p>
    <w:p w:rsidR="00B97199" w:rsidRPr="00AF3672" w:rsidRDefault="00B97199" w:rsidP="00106B09">
      <w:pPr>
        <w:ind w:left="720" w:right="709"/>
        <w:jc w:val="both"/>
        <w:rPr>
          <w:rFonts w:ascii="Palatino Linotype" w:hAnsi="Palatino Linotype" w:cs="Arial"/>
          <w:i/>
          <w:sz w:val="22"/>
        </w:rPr>
      </w:pPr>
      <w:r w:rsidRPr="00AF3672">
        <w:rPr>
          <w:rFonts w:ascii="Palatino Linotype" w:hAnsi="Palatino Linotype" w:cs="Arial"/>
          <w:i/>
          <w:sz w:val="22"/>
        </w:rPr>
        <w:t xml:space="preserve">En el caso de que se interponga ante la Unidad de Transparencia, ésta deberá remitir el recurso de revisión al Instituto a más tardar al día </w:t>
      </w:r>
      <w:r w:rsidRPr="00AF3672">
        <w:rPr>
          <w:rFonts w:ascii="Palatino Linotype" w:hAnsi="Palatino Linotype" w:cs="Arial"/>
          <w:i/>
          <w:sz w:val="22"/>
          <w:lang w:eastAsia="es-MX"/>
        </w:rPr>
        <w:t>siguiente</w:t>
      </w:r>
      <w:r w:rsidRPr="00AF3672">
        <w:rPr>
          <w:rFonts w:ascii="Palatino Linotype" w:hAnsi="Palatino Linotype" w:cs="Arial"/>
          <w:i/>
          <w:sz w:val="22"/>
        </w:rPr>
        <w:t xml:space="preserve"> de haberlo recibido.”</w:t>
      </w:r>
    </w:p>
    <w:p w:rsidR="00B97199" w:rsidRPr="00AF3672" w:rsidRDefault="00B97199" w:rsidP="004911E9">
      <w:pPr>
        <w:spacing w:before="240" w:after="100" w:afterAutospacing="1" w:line="360" w:lineRule="auto"/>
        <w:jc w:val="both"/>
        <w:rPr>
          <w:rFonts w:ascii="Palatino Linotype" w:hAnsi="Palatino Linotype" w:cs="Arial"/>
        </w:rPr>
      </w:pPr>
      <w:r w:rsidRPr="00AF3672">
        <w:rPr>
          <w:rFonts w:ascii="Palatino Linotype" w:hAnsi="Palatino Linotype" w:cs="Arial"/>
        </w:rPr>
        <w:t xml:space="preserve">En esa tesitura, atendiendo a que </w:t>
      </w:r>
      <w:r w:rsidRPr="00AF3672">
        <w:rPr>
          <w:rFonts w:ascii="Palatino Linotype" w:hAnsi="Palatino Linotype" w:cs="Arial"/>
          <w:b/>
        </w:rPr>
        <w:t>EL SUJETO OBLIGADO</w:t>
      </w:r>
      <w:r w:rsidRPr="00AF3672">
        <w:rPr>
          <w:rFonts w:ascii="Palatino Linotype" w:hAnsi="Palatino Linotype" w:cs="Arial"/>
        </w:rPr>
        <w:t xml:space="preserve"> notificó la respuesta a la solicitud de acceso a la información pública el día</w:t>
      </w:r>
      <w:r w:rsidRPr="00AF3672">
        <w:rPr>
          <w:rFonts w:ascii="Palatino Linotype" w:hAnsi="Palatino Linotype" w:cs="Arial"/>
          <w:b/>
        </w:rPr>
        <w:t xml:space="preserve"> </w:t>
      </w:r>
      <w:r w:rsidR="00F37CC9" w:rsidRPr="00AF3672">
        <w:rPr>
          <w:rFonts w:ascii="Palatino Linotype" w:hAnsi="Palatino Linotype" w:cs="Arial"/>
          <w:b/>
        </w:rPr>
        <w:t>dos de abril</w:t>
      </w:r>
      <w:r w:rsidR="00B02D1B" w:rsidRPr="00AF3672">
        <w:rPr>
          <w:rFonts w:ascii="Palatino Linotype" w:hAnsi="Palatino Linotype" w:cs="Arial"/>
          <w:b/>
        </w:rPr>
        <w:t xml:space="preserve"> </w:t>
      </w:r>
      <w:r w:rsidRPr="00AF3672">
        <w:rPr>
          <w:rFonts w:ascii="Palatino Linotype" w:hAnsi="Palatino Linotype" w:cs="Arial"/>
          <w:b/>
        </w:rPr>
        <w:t>de dos mil diecinueve</w:t>
      </w:r>
      <w:r w:rsidRPr="00AF3672">
        <w:rPr>
          <w:rFonts w:ascii="Palatino Linotype" w:hAnsi="Palatino Linotype" w:cs="Arial"/>
        </w:rPr>
        <w:t>; así, el plazo de quince días hábiles que el artículo 178 de la Ley de la materia otorga a</w:t>
      </w:r>
      <w:r w:rsidR="00B02D1B" w:rsidRPr="00AF3672">
        <w:rPr>
          <w:rFonts w:ascii="Palatino Linotype" w:hAnsi="Palatino Linotype" w:cs="Arial"/>
        </w:rPr>
        <w:t>l</w:t>
      </w:r>
      <w:r w:rsidRPr="00AF3672">
        <w:rPr>
          <w:rFonts w:ascii="Palatino Linotype" w:hAnsi="Palatino Linotype" w:cs="Arial"/>
          <w:b/>
        </w:rPr>
        <w:t xml:space="preserve"> RECURRENTE</w:t>
      </w:r>
      <w:r w:rsidRPr="00AF3672">
        <w:rPr>
          <w:rFonts w:ascii="Palatino Linotype" w:hAnsi="Palatino Linotype" w:cs="Arial"/>
        </w:rPr>
        <w:t xml:space="preserve"> para presentar el respectivo recurso de revisión, transcurrió del </w:t>
      </w:r>
      <w:r w:rsidR="00F37CC9" w:rsidRPr="00AF3672">
        <w:rPr>
          <w:rFonts w:ascii="Palatino Linotype" w:hAnsi="Palatino Linotype" w:cs="Arial"/>
          <w:b/>
        </w:rPr>
        <w:t>tres al treinta</w:t>
      </w:r>
      <w:r w:rsidR="00531033" w:rsidRPr="00AF3672">
        <w:rPr>
          <w:rFonts w:ascii="Palatino Linotype" w:hAnsi="Palatino Linotype" w:cs="Arial"/>
          <w:b/>
        </w:rPr>
        <w:t xml:space="preserve"> de abril </w:t>
      </w:r>
      <w:r w:rsidRPr="00AF3672">
        <w:rPr>
          <w:rFonts w:ascii="Palatino Linotype" w:hAnsi="Palatino Linotype" w:cs="Arial"/>
          <w:b/>
        </w:rPr>
        <w:t>de dos mil diecinueve</w:t>
      </w:r>
      <w:r w:rsidRPr="00AF3672">
        <w:rPr>
          <w:rFonts w:ascii="Palatino Linotype" w:hAnsi="Palatino Linotype" w:cs="Arial"/>
        </w:rPr>
        <w:t xml:space="preserve">, sin contemplar en el cómputo </w:t>
      </w:r>
      <w:r w:rsidR="00F37CC9" w:rsidRPr="00AF3672">
        <w:rPr>
          <w:rFonts w:ascii="Palatino Linotype" w:hAnsi="Palatino Linotype" w:cs="Arial"/>
        </w:rPr>
        <w:t>los días</w:t>
      </w:r>
      <w:r w:rsidR="00531033" w:rsidRPr="00AF3672">
        <w:rPr>
          <w:rFonts w:ascii="Palatino Linotype" w:hAnsi="Palatino Linotype" w:cs="Arial"/>
        </w:rPr>
        <w:t xml:space="preserve"> seis</w:t>
      </w:r>
      <w:r w:rsidR="00F37CC9" w:rsidRPr="00AF3672">
        <w:rPr>
          <w:rFonts w:ascii="Palatino Linotype" w:hAnsi="Palatino Linotype" w:cs="Arial"/>
        </w:rPr>
        <w:t xml:space="preserve">, siete, trece, catorce, veinte, </w:t>
      </w:r>
      <w:r w:rsidR="00531033" w:rsidRPr="00AF3672">
        <w:rPr>
          <w:rFonts w:ascii="Palatino Linotype" w:hAnsi="Palatino Linotype" w:cs="Arial"/>
        </w:rPr>
        <w:t>veintiuno</w:t>
      </w:r>
      <w:r w:rsidR="00F37CC9" w:rsidRPr="00AF3672">
        <w:rPr>
          <w:rFonts w:ascii="Palatino Linotype" w:hAnsi="Palatino Linotype" w:cs="Arial"/>
        </w:rPr>
        <w:t>, veintisiete y veintiocho</w:t>
      </w:r>
      <w:r w:rsidR="00531033" w:rsidRPr="00AF3672">
        <w:rPr>
          <w:rFonts w:ascii="Palatino Linotype" w:hAnsi="Palatino Linotype" w:cs="Arial"/>
        </w:rPr>
        <w:t xml:space="preserve"> de abril</w:t>
      </w:r>
      <w:r w:rsidRPr="00AF3672">
        <w:rPr>
          <w:rFonts w:ascii="Palatino Linotype" w:hAnsi="Palatino Linotype" w:cs="Arial"/>
        </w:rPr>
        <w:t xml:space="preserve"> de dos mil diecinueve, por corresponder a sábados y domingos, considerados como días inhábiles, en términos del artículo 3, fracción X de la </w:t>
      </w:r>
      <w:r w:rsidRPr="00AF3672">
        <w:rPr>
          <w:rFonts w:ascii="Palatino Linotype" w:hAnsi="Palatino Linotype"/>
        </w:rPr>
        <w:t xml:space="preserve">Ley de Transparencia y Acceso a la Información Pública del Estado de México y Municipios; así como, </w:t>
      </w:r>
      <w:r w:rsidR="00531033" w:rsidRPr="00AF3672">
        <w:rPr>
          <w:rFonts w:ascii="Palatino Linotype" w:hAnsi="Palatino Linotype"/>
        </w:rPr>
        <w:t>los días quince al diecinueve de abril</w:t>
      </w:r>
      <w:r w:rsidRPr="00AF3672">
        <w:rPr>
          <w:rFonts w:ascii="Palatino Linotype" w:hAnsi="Palatino Linotype"/>
        </w:rPr>
        <w:t xml:space="preserve"> de dos mil diecinueve, por ser considerado</w:t>
      </w:r>
      <w:r w:rsidR="00531033" w:rsidRPr="00AF3672">
        <w:rPr>
          <w:rFonts w:ascii="Palatino Linotype" w:hAnsi="Palatino Linotype"/>
        </w:rPr>
        <w:t>s</w:t>
      </w:r>
      <w:r w:rsidRPr="00AF3672">
        <w:rPr>
          <w:rFonts w:ascii="Palatino Linotype" w:hAnsi="Palatino Linotype"/>
        </w:rPr>
        <w:t xml:space="preserve"> como suspensión de labores; de</w:t>
      </w:r>
      <w:r w:rsidRPr="00AF3672">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805609" w:rsidRPr="00AF3672">
        <w:rPr>
          <w:rFonts w:ascii="Palatino Linotype" w:hAnsi="Palatino Linotype" w:cs="Arial"/>
        </w:rPr>
        <w:t>nueve</w:t>
      </w:r>
      <w:r w:rsidRPr="00AF3672">
        <w:rPr>
          <w:rFonts w:ascii="Palatino Linotype" w:hAnsi="Palatino Linotype" w:cs="Arial"/>
        </w:rPr>
        <w:t xml:space="preserve"> y enero </w:t>
      </w:r>
      <w:r w:rsidR="00805609" w:rsidRPr="00AF3672">
        <w:rPr>
          <w:rFonts w:ascii="Palatino Linotype" w:hAnsi="Palatino Linotype" w:cs="Arial"/>
        </w:rPr>
        <w:t xml:space="preserve">de </w:t>
      </w:r>
      <w:r w:rsidRPr="00AF3672">
        <w:rPr>
          <w:rFonts w:ascii="Palatino Linotype" w:hAnsi="Palatino Linotype" w:cs="Arial"/>
        </w:rPr>
        <w:t xml:space="preserve">dos mil </w:t>
      </w:r>
      <w:r w:rsidR="00805609" w:rsidRPr="00AF3672">
        <w:rPr>
          <w:rFonts w:ascii="Palatino Linotype" w:hAnsi="Palatino Linotype" w:cs="Arial"/>
        </w:rPr>
        <w:t>veinte</w:t>
      </w:r>
      <w:r w:rsidRPr="00AF3672">
        <w:rPr>
          <w:rFonts w:ascii="Palatino Linotype" w:hAnsi="Palatino Linotype" w:cs="Arial"/>
        </w:rPr>
        <w:t xml:space="preserve">, publicado en el Periódico Oficial “Gaceta del Gobierno” el </w:t>
      </w:r>
      <w:r w:rsidR="002853F5" w:rsidRPr="00AF3672">
        <w:rPr>
          <w:rFonts w:ascii="Palatino Linotype" w:hAnsi="Palatino Linotype" w:cs="Arial"/>
        </w:rPr>
        <w:t>diecinueve</w:t>
      </w:r>
      <w:r w:rsidRPr="00AF3672">
        <w:rPr>
          <w:rFonts w:ascii="Palatino Linotype" w:hAnsi="Palatino Linotype" w:cs="Arial"/>
        </w:rPr>
        <w:t xml:space="preserve"> de diciembre de dos mil </w:t>
      </w:r>
      <w:r w:rsidR="002853F5" w:rsidRPr="00AF3672">
        <w:rPr>
          <w:rFonts w:ascii="Palatino Linotype" w:hAnsi="Palatino Linotype" w:cs="Arial"/>
        </w:rPr>
        <w:t>dieciocho</w:t>
      </w:r>
      <w:r w:rsidRPr="00AF3672">
        <w:rPr>
          <w:rFonts w:ascii="Palatino Linotype" w:hAnsi="Palatino Linotype" w:cs="Arial"/>
        </w:rPr>
        <w:t>.</w:t>
      </w:r>
    </w:p>
    <w:p w:rsidR="00B97199" w:rsidRPr="00AF3672" w:rsidRDefault="00B97199" w:rsidP="00B97199">
      <w:pPr>
        <w:spacing w:before="100" w:beforeAutospacing="1" w:after="100" w:afterAutospacing="1" w:line="360" w:lineRule="auto"/>
        <w:jc w:val="both"/>
        <w:rPr>
          <w:rFonts w:ascii="Palatino Linotype" w:hAnsi="Palatino Linotype" w:cs="Arial"/>
        </w:rPr>
      </w:pPr>
      <w:r w:rsidRPr="00AF3672">
        <w:rPr>
          <w:rFonts w:ascii="Palatino Linotype" w:hAnsi="Palatino Linotype" w:cs="Arial"/>
        </w:rPr>
        <w:t xml:space="preserve">En ese tenor, si </w:t>
      </w:r>
      <w:r w:rsidR="002853F5" w:rsidRPr="00AF3672">
        <w:rPr>
          <w:rFonts w:ascii="Palatino Linotype" w:hAnsi="Palatino Linotype" w:cs="Arial"/>
        </w:rPr>
        <w:t>el</w:t>
      </w:r>
      <w:r w:rsidRPr="00AF3672">
        <w:rPr>
          <w:rFonts w:ascii="Palatino Linotype" w:hAnsi="Palatino Linotype" w:cs="Arial"/>
        </w:rPr>
        <w:t xml:space="preserve"> recurso de revisión que nos ocupa, se interpus</w:t>
      </w:r>
      <w:r w:rsidR="002853F5" w:rsidRPr="00AF3672">
        <w:rPr>
          <w:rFonts w:ascii="Palatino Linotype" w:hAnsi="Palatino Linotype" w:cs="Arial"/>
        </w:rPr>
        <w:t>o</w:t>
      </w:r>
      <w:r w:rsidRPr="00AF3672">
        <w:rPr>
          <w:rFonts w:ascii="Palatino Linotype" w:hAnsi="Palatino Linotype" w:cs="Arial"/>
        </w:rPr>
        <w:t xml:space="preserve"> el</w:t>
      </w:r>
      <w:r w:rsidRPr="00AF3672">
        <w:rPr>
          <w:rFonts w:ascii="Palatino Linotype" w:hAnsi="Palatino Linotype" w:cs="Arial"/>
          <w:b/>
        </w:rPr>
        <w:t xml:space="preserve"> </w:t>
      </w:r>
      <w:r w:rsidR="00F37CC9" w:rsidRPr="00AF3672">
        <w:rPr>
          <w:rFonts w:ascii="Palatino Linotype" w:hAnsi="Palatino Linotype" w:cs="Arial"/>
          <w:b/>
          <w:u w:val="single"/>
        </w:rPr>
        <w:t>cinco</w:t>
      </w:r>
      <w:r w:rsidR="00EA756E" w:rsidRPr="00AF3672">
        <w:rPr>
          <w:rFonts w:ascii="Palatino Linotype" w:hAnsi="Palatino Linotype" w:cs="Arial"/>
          <w:b/>
          <w:u w:val="single"/>
        </w:rPr>
        <w:t xml:space="preserve"> de abril</w:t>
      </w:r>
      <w:r w:rsidR="00531033" w:rsidRPr="00AF3672">
        <w:rPr>
          <w:rFonts w:ascii="Palatino Linotype" w:hAnsi="Palatino Linotype" w:cs="Arial"/>
          <w:b/>
          <w:u w:val="single"/>
        </w:rPr>
        <w:t xml:space="preserve"> de marzo</w:t>
      </w:r>
      <w:r w:rsidRPr="00AF3672">
        <w:rPr>
          <w:rFonts w:ascii="Palatino Linotype" w:hAnsi="Palatino Linotype" w:cs="Arial"/>
          <w:b/>
          <w:u w:val="single"/>
        </w:rPr>
        <w:t xml:space="preserve"> de dos mil diecinueve</w:t>
      </w:r>
      <w:r w:rsidR="002853F5" w:rsidRPr="00AF3672">
        <w:rPr>
          <w:rFonts w:ascii="Palatino Linotype" w:hAnsi="Palatino Linotype" w:cs="Arial"/>
        </w:rPr>
        <w:t>, éste</w:t>
      </w:r>
      <w:r w:rsidRPr="00AF3672">
        <w:rPr>
          <w:rFonts w:ascii="Palatino Linotype" w:hAnsi="Palatino Linotype" w:cs="Arial"/>
        </w:rPr>
        <w:t xml:space="preserve"> se encuentra dentro de los márgenes temporales previstos en el precepto legal citado en el párrafo anterior y, por tanto, su interposición se considera oportuna.</w:t>
      </w:r>
    </w:p>
    <w:p w:rsidR="00F37CC9" w:rsidRPr="00AF3672" w:rsidRDefault="00E80488" w:rsidP="00F37CC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rPr>
      </w:pPr>
      <w:proofErr w:type="spellStart"/>
      <w:r w:rsidRPr="00AF3672">
        <w:rPr>
          <w:rFonts w:ascii="Palatino Linotype" w:hAnsi="Palatino Linotype" w:cs="Arial"/>
          <w:b/>
          <w:szCs w:val="28"/>
        </w:rPr>
        <w:lastRenderedPageBreak/>
        <w:t>Procedibilidad</w:t>
      </w:r>
      <w:proofErr w:type="spellEnd"/>
      <w:r w:rsidRPr="00AF3672">
        <w:rPr>
          <w:rFonts w:ascii="Palatino Linotype" w:hAnsi="Palatino Linotype" w:cs="Arial"/>
          <w:b/>
          <w:szCs w:val="28"/>
        </w:rPr>
        <w:t xml:space="preserve">. </w:t>
      </w:r>
      <w:r w:rsidR="00F37CC9" w:rsidRPr="00AF3672">
        <w:rPr>
          <w:rFonts w:ascii="Palatino Linotype" w:hAnsi="Palatino Linotype" w:cs="Arial"/>
          <w:lang w:val="es-ES"/>
        </w:rPr>
        <w:t xml:space="preserve">Se considera importante abordar el análisis de los requisitos de </w:t>
      </w:r>
      <w:proofErr w:type="spellStart"/>
      <w:r w:rsidR="00F37CC9" w:rsidRPr="00AF3672">
        <w:rPr>
          <w:rFonts w:ascii="Palatino Linotype" w:hAnsi="Palatino Linotype" w:cs="Arial"/>
          <w:lang w:val="es-ES"/>
        </w:rPr>
        <w:t>procedibilidad</w:t>
      </w:r>
      <w:proofErr w:type="spellEnd"/>
      <w:r w:rsidR="00F37CC9" w:rsidRPr="00AF3672">
        <w:rPr>
          <w:rFonts w:ascii="Palatino Linotype" w:hAnsi="Palatino Linotype" w:cs="Arial"/>
          <w:lang w:val="es-ES"/>
        </w:rPr>
        <w:t xml:space="preserve"> del Recurso de Revisión; así, tenemos que el artículo 180 de la </w:t>
      </w:r>
      <w:r w:rsidR="00F37CC9" w:rsidRPr="00AF3672">
        <w:rPr>
          <w:rFonts w:ascii="Palatino Linotype" w:hAnsi="Palatino Linotype" w:cs="Arial"/>
          <w:lang w:val="es-ES" w:eastAsia="es-MX"/>
        </w:rPr>
        <w:t xml:space="preserve">Ley de Transparencia y Acceso a la Información Pública del Estado de México y Municipios, </w:t>
      </w:r>
      <w:r w:rsidR="00F37CC9" w:rsidRPr="00AF3672">
        <w:rPr>
          <w:rFonts w:ascii="Palatino Linotype" w:hAnsi="Palatino Linotype" w:cs="Arial"/>
          <w:lang w:val="es-ES"/>
        </w:rPr>
        <w:t>establece lo siguiente:</w:t>
      </w:r>
    </w:p>
    <w:p w:rsidR="00F37CC9" w:rsidRPr="00AF3672" w:rsidRDefault="00F37CC9" w:rsidP="00F37CC9">
      <w:pPr>
        <w:spacing w:line="276" w:lineRule="auto"/>
        <w:ind w:left="851" w:right="992"/>
        <w:jc w:val="both"/>
        <w:rPr>
          <w:rFonts w:ascii="Palatino Linotype" w:hAnsi="Palatino Linotype"/>
          <w:b/>
          <w:i/>
          <w:sz w:val="22"/>
          <w:szCs w:val="22"/>
          <w:lang w:val="es-ES"/>
        </w:rPr>
      </w:pPr>
      <w:r w:rsidRPr="00AF3672">
        <w:rPr>
          <w:rFonts w:ascii="Palatino Linotype" w:hAnsi="Palatino Linotype"/>
          <w:b/>
          <w:i/>
          <w:sz w:val="22"/>
          <w:szCs w:val="22"/>
          <w:lang w:val="es-ES"/>
        </w:rPr>
        <w:t xml:space="preserve">“Artículo 180. </w:t>
      </w:r>
      <w:r w:rsidRPr="00AF3672">
        <w:rPr>
          <w:rFonts w:ascii="Palatino Linotype" w:hAnsi="Palatino Linotype"/>
          <w:i/>
          <w:sz w:val="22"/>
          <w:szCs w:val="22"/>
          <w:lang w:val="es-ES"/>
        </w:rPr>
        <w:t xml:space="preserve">El </w:t>
      </w:r>
      <w:r w:rsidRPr="00AF3672">
        <w:rPr>
          <w:rFonts w:ascii="Palatino Linotype" w:hAnsi="Palatino Linotype" w:cs="Arial"/>
          <w:i/>
          <w:sz w:val="22"/>
          <w:szCs w:val="22"/>
          <w:lang w:val="es-ES"/>
        </w:rPr>
        <w:t>recurso</w:t>
      </w:r>
      <w:r w:rsidRPr="00AF3672">
        <w:rPr>
          <w:rFonts w:ascii="Palatino Linotype" w:hAnsi="Palatino Linotype"/>
          <w:i/>
          <w:sz w:val="22"/>
          <w:szCs w:val="22"/>
          <w:lang w:val="es-ES"/>
        </w:rPr>
        <w:t xml:space="preserve"> </w:t>
      </w:r>
      <w:r w:rsidRPr="00AF3672">
        <w:rPr>
          <w:rFonts w:ascii="Palatino Linotype" w:hAnsi="Palatino Linotype" w:cs="Arial"/>
          <w:i/>
          <w:color w:val="222222"/>
          <w:sz w:val="22"/>
          <w:szCs w:val="22"/>
          <w:lang w:val="es-ES" w:eastAsia="es-MX"/>
        </w:rPr>
        <w:t>de</w:t>
      </w:r>
      <w:r w:rsidRPr="00AF3672">
        <w:rPr>
          <w:rFonts w:ascii="Palatino Linotype" w:hAnsi="Palatino Linotype"/>
          <w:i/>
          <w:sz w:val="22"/>
          <w:szCs w:val="22"/>
          <w:lang w:val="es-ES"/>
        </w:rPr>
        <w:t xml:space="preserve"> revisión contendrá:</w:t>
      </w:r>
      <w:r w:rsidRPr="00AF3672">
        <w:rPr>
          <w:rFonts w:ascii="Palatino Linotype" w:hAnsi="Palatino Linotype"/>
          <w:b/>
          <w:i/>
          <w:sz w:val="22"/>
          <w:szCs w:val="22"/>
          <w:lang w:val="es-ES"/>
        </w:rPr>
        <w:t xml:space="preserve"> </w:t>
      </w:r>
    </w:p>
    <w:p w:rsidR="00F37CC9" w:rsidRPr="00AF3672" w:rsidRDefault="00F37CC9" w:rsidP="00F37CC9">
      <w:pPr>
        <w:spacing w:line="276" w:lineRule="auto"/>
        <w:ind w:left="851" w:right="992"/>
        <w:jc w:val="both"/>
        <w:rPr>
          <w:rFonts w:ascii="Palatino Linotype" w:hAnsi="Palatino Linotype"/>
          <w:b/>
          <w:i/>
          <w:sz w:val="22"/>
          <w:szCs w:val="22"/>
          <w:lang w:val="es-ES"/>
        </w:rPr>
      </w:pPr>
      <w:r w:rsidRPr="00AF3672">
        <w:rPr>
          <w:rFonts w:ascii="Palatino Linotype" w:hAnsi="Palatino Linotype"/>
          <w:b/>
          <w:i/>
          <w:sz w:val="22"/>
          <w:szCs w:val="22"/>
          <w:lang w:val="es-ES"/>
        </w:rPr>
        <w:t xml:space="preserve">I. </w:t>
      </w:r>
      <w:r w:rsidRPr="00AF3672">
        <w:rPr>
          <w:rFonts w:ascii="Palatino Linotype" w:hAnsi="Palatino Linotype"/>
          <w:i/>
          <w:sz w:val="22"/>
          <w:szCs w:val="22"/>
          <w:lang w:val="es-ES"/>
        </w:rPr>
        <w:t xml:space="preserve">El sujeto obligado ante </w:t>
      </w:r>
      <w:r w:rsidRPr="00AF3672">
        <w:rPr>
          <w:rFonts w:ascii="Palatino Linotype" w:hAnsi="Palatino Linotype" w:cs="Arial"/>
          <w:i/>
          <w:sz w:val="22"/>
          <w:szCs w:val="22"/>
          <w:lang w:val="es-ES"/>
        </w:rPr>
        <w:t>la</w:t>
      </w:r>
      <w:r w:rsidRPr="00AF3672">
        <w:rPr>
          <w:rFonts w:ascii="Palatino Linotype" w:hAnsi="Palatino Linotype"/>
          <w:i/>
          <w:sz w:val="22"/>
          <w:szCs w:val="22"/>
          <w:lang w:val="es-ES"/>
        </w:rPr>
        <w:t xml:space="preserve"> cual </w:t>
      </w:r>
      <w:r w:rsidRPr="00AF3672">
        <w:rPr>
          <w:rFonts w:ascii="Palatino Linotype" w:hAnsi="Palatino Linotype" w:cs="Arial"/>
          <w:i/>
          <w:color w:val="222222"/>
          <w:sz w:val="22"/>
          <w:szCs w:val="22"/>
          <w:lang w:val="es-ES" w:eastAsia="es-MX"/>
        </w:rPr>
        <w:t>se</w:t>
      </w:r>
      <w:r w:rsidRPr="00AF3672">
        <w:rPr>
          <w:rFonts w:ascii="Palatino Linotype" w:hAnsi="Palatino Linotype"/>
          <w:i/>
          <w:sz w:val="22"/>
          <w:szCs w:val="22"/>
          <w:lang w:val="es-ES"/>
        </w:rPr>
        <w:t xml:space="preserve"> presentó la solicitud;</w:t>
      </w:r>
      <w:r w:rsidRPr="00AF3672">
        <w:rPr>
          <w:rFonts w:ascii="Palatino Linotype" w:hAnsi="Palatino Linotype"/>
          <w:b/>
          <w:i/>
          <w:sz w:val="22"/>
          <w:szCs w:val="22"/>
          <w:lang w:val="es-ES"/>
        </w:rPr>
        <w:t xml:space="preserve"> </w:t>
      </w:r>
    </w:p>
    <w:p w:rsidR="00F37CC9" w:rsidRPr="00AF3672" w:rsidRDefault="00F37CC9" w:rsidP="00F37CC9">
      <w:pPr>
        <w:spacing w:line="276" w:lineRule="auto"/>
        <w:ind w:left="851" w:right="992"/>
        <w:jc w:val="both"/>
        <w:rPr>
          <w:rFonts w:ascii="Palatino Linotype" w:hAnsi="Palatino Linotype"/>
          <w:b/>
          <w:i/>
          <w:sz w:val="22"/>
          <w:szCs w:val="22"/>
          <w:lang w:val="es-ES"/>
        </w:rPr>
      </w:pPr>
      <w:r w:rsidRPr="00AF3672">
        <w:rPr>
          <w:rFonts w:ascii="Palatino Linotype" w:hAnsi="Palatino Linotype"/>
          <w:b/>
          <w:i/>
          <w:sz w:val="22"/>
          <w:szCs w:val="22"/>
          <w:lang w:val="es-ES"/>
        </w:rPr>
        <w:t xml:space="preserve">II. </w:t>
      </w:r>
      <w:r w:rsidRPr="00AF3672">
        <w:rPr>
          <w:rFonts w:ascii="Palatino Linotype" w:hAnsi="Palatino Linotype"/>
          <w:b/>
          <w:i/>
          <w:sz w:val="22"/>
          <w:szCs w:val="22"/>
          <w:u w:val="single"/>
          <w:lang w:val="es-ES"/>
        </w:rPr>
        <w:t xml:space="preserve">El nombre del solicitante </w:t>
      </w:r>
      <w:r w:rsidRPr="00AF3672">
        <w:rPr>
          <w:rFonts w:ascii="Palatino Linotype" w:hAnsi="Palatino Linotype" w:cs="Arial"/>
          <w:b/>
          <w:i/>
          <w:color w:val="222222"/>
          <w:sz w:val="22"/>
          <w:szCs w:val="22"/>
          <w:u w:val="single"/>
          <w:lang w:val="es-ES" w:eastAsia="es-MX"/>
        </w:rPr>
        <w:t>que</w:t>
      </w:r>
      <w:r w:rsidRPr="00AF3672">
        <w:rPr>
          <w:rFonts w:ascii="Palatino Linotype" w:hAnsi="Palatino Linotype"/>
          <w:b/>
          <w:i/>
          <w:sz w:val="22"/>
          <w:szCs w:val="22"/>
          <w:u w:val="single"/>
          <w:lang w:val="es-ES"/>
        </w:rPr>
        <w:t xml:space="preserve"> recurre </w:t>
      </w:r>
      <w:r w:rsidRPr="00AF3672">
        <w:rPr>
          <w:rFonts w:ascii="Palatino Linotype" w:hAnsi="Palatino Linotype"/>
          <w:i/>
          <w:sz w:val="22"/>
          <w:szCs w:val="22"/>
          <w:lang w:val="es-ES"/>
        </w:rPr>
        <w:t>o de su representante y, en su caso, del tercero interesado, así como la dirección o medio que señale para recibir notificaciones;</w:t>
      </w:r>
      <w:r w:rsidRPr="00AF3672">
        <w:rPr>
          <w:rFonts w:ascii="Palatino Linotype" w:hAnsi="Palatino Linotype"/>
          <w:b/>
          <w:i/>
          <w:sz w:val="22"/>
          <w:szCs w:val="22"/>
          <w:lang w:val="es-ES"/>
        </w:rPr>
        <w:t xml:space="preserve"> </w:t>
      </w:r>
    </w:p>
    <w:p w:rsidR="00F37CC9" w:rsidRPr="00AF3672" w:rsidRDefault="00F37CC9" w:rsidP="00F37CC9">
      <w:pPr>
        <w:spacing w:line="276" w:lineRule="auto"/>
        <w:ind w:left="851" w:right="992"/>
        <w:jc w:val="both"/>
        <w:rPr>
          <w:rFonts w:ascii="Palatino Linotype" w:hAnsi="Palatino Linotype"/>
          <w:b/>
          <w:i/>
          <w:sz w:val="22"/>
          <w:szCs w:val="22"/>
          <w:lang w:val="es-ES"/>
        </w:rPr>
      </w:pPr>
      <w:r w:rsidRPr="00AF3672">
        <w:rPr>
          <w:rFonts w:ascii="Palatino Linotype" w:hAnsi="Palatino Linotype"/>
          <w:b/>
          <w:i/>
          <w:sz w:val="22"/>
          <w:szCs w:val="22"/>
          <w:lang w:val="es-ES"/>
        </w:rPr>
        <w:t xml:space="preserve">III. </w:t>
      </w:r>
      <w:r w:rsidRPr="00AF3672">
        <w:rPr>
          <w:rFonts w:ascii="Palatino Linotype" w:hAnsi="Palatino Linotype"/>
          <w:i/>
          <w:sz w:val="22"/>
          <w:szCs w:val="22"/>
          <w:lang w:val="es-ES"/>
        </w:rPr>
        <w:t xml:space="preserve">El número de folio de </w:t>
      </w:r>
      <w:r w:rsidRPr="00AF3672">
        <w:rPr>
          <w:rFonts w:ascii="Palatino Linotype" w:hAnsi="Palatino Linotype" w:cs="Arial"/>
          <w:i/>
          <w:color w:val="222222"/>
          <w:sz w:val="22"/>
          <w:szCs w:val="22"/>
          <w:lang w:val="es-ES" w:eastAsia="es-MX"/>
        </w:rPr>
        <w:t>respuesta</w:t>
      </w:r>
      <w:r w:rsidRPr="00AF3672">
        <w:rPr>
          <w:rFonts w:ascii="Palatino Linotype" w:hAnsi="Palatino Linotype"/>
          <w:i/>
          <w:sz w:val="22"/>
          <w:szCs w:val="22"/>
          <w:lang w:val="es-ES"/>
        </w:rPr>
        <w:t xml:space="preserve"> de la solicitud de acceso; </w:t>
      </w:r>
    </w:p>
    <w:p w:rsidR="00F37CC9" w:rsidRPr="00AF3672" w:rsidRDefault="00F37CC9" w:rsidP="00F37CC9">
      <w:pPr>
        <w:spacing w:line="276" w:lineRule="auto"/>
        <w:ind w:left="851" w:right="992"/>
        <w:jc w:val="both"/>
        <w:rPr>
          <w:rFonts w:ascii="Palatino Linotype" w:hAnsi="Palatino Linotype"/>
          <w:b/>
          <w:i/>
          <w:sz w:val="22"/>
          <w:szCs w:val="22"/>
          <w:lang w:val="es-ES"/>
        </w:rPr>
      </w:pPr>
      <w:r w:rsidRPr="00AF3672">
        <w:rPr>
          <w:rFonts w:ascii="Palatino Linotype" w:hAnsi="Palatino Linotype"/>
          <w:b/>
          <w:i/>
          <w:sz w:val="22"/>
          <w:szCs w:val="22"/>
          <w:lang w:val="es-ES"/>
        </w:rPr>
        <w:t xml:space="preserve">IV. </w:t>
      </w:r>
      <w:r w:rsidRPr="00AF3672">
        <w:rPr>
          <w:rFonts w:ascii="Palatino Linotype" w:hAnsi="Palatino Linotype"/>
          <w:i/>
          <w:sz w:val="22"/>
          <w:szCs w:val="22"/>
          <w:lang w:val="es-ES"/>
        </w:rPr>
        <w:t xml:space="preserve">La fecha en que fue </w:t>
      </w:r>
      <w:r w:rsidRPr="00AF3672">
        <w:rPr>
          <w:rFonts w:ascii="Palatino Linotype" w:hAnsi="Palatino Linotype" w:cs="Arial"/>
          <w:i/>
          <w:color w:val="222222"/>
          <w:sz w:val="22"/>
          <w:szCs w:val="22"/>
          <w:lang w:val="es-ES" w:eastAsia="es-MX"/>
        </w:rPr>
        <w:t>notificada</w:t>
      </w:r>
      <w:r w:rsidRPr="00AF367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F3672">
        <w:rPr>
          <w:rFonts w:ascii="Palatino Linotype" w:hAnsi="Palatino Linotype"/>
          <w:b/>
          <w:i/>
          <w:sz w:val="22"/>
          <w:szCs w:val="22"/>
          <w:lang w:val="es-ES"/>
        </w:rPr>
        <w:t xml:space="preserve"> </w:t>
      </w:r>
    </w:p>
    <w:p w:rsidR="00F37CC9" w:rsidRPr="00AF3672" w:rsidRDefault="00F37CC9" w:rsidP="00F37CC9">
      <w:pPr>
        <w:spacing w:line="276" w:lineRule="auto"/>
        <w:ind w:left="851" w:right="992"/>
        <w:jc w:val="both"/>
        <w:rPr>
          <w:rFonts w:ascii="Palatino Linotype" w:hAnsi="Palatino Linotype"/>
          <w:b/>
          <w:i/>
          <w:sz w:val="22"/>
          <w:szCs w:val="22"/>
          <w:lang w:val="es-ES"/>
        </w:rPr>
      </w:pPr>
      <w:r w:rsidRPr="00AF3672">
        <w:rPr>
          <w:rFonts w:ascii="Palatino Linotype" w:hAnsi="Palatino Linotype"/>
          <w:b/>
          <w:i/>
          <w:sz w:val="22"/>
          <w:szCs w:val="22"/>
          <w:lang w:val="es-ES"/>
        </w:rPr>
        <w:t xml:space="preserve">V. </w:t>
      </w:r>
      <w:r w:rsidRPr="00AF3672">
        <w:rPr>
          <w:rFonts w:ascii="Palatino Linotype" w:hAnsi="Palatino Linotype"/>
          <w:i/>
          <w:sz w:val="22"/>
          <w:szCs w:val="22"/>
          <w:lang w:val="es-ES"/>
        </w:rPr>
        <w:t xml:space="preserve">El acto que se </w:t>
      </w:r>
      <w:r w:rsidRPr="00AF3672">
        <w:rPr>
          <w:rFonts w:ascii="Palatino Linotype" w:hAnsi="Palatino Linotype" w:cs="Arial"/>
          <w:i/>
          <w:color w:val="222222"/>
          <w:sz w:val="22"/>
          <w:szCs w:val="22"/>
          <w:lang w:val="es-ES" w:eastAsia="es-MX"/>
        </w:rPr>
        <w:t>recurre</w:t>
      </w:r>
      <w:r w:rsidRPr="00AF3672">
        <w:rPr>
          <w:rFonts w:ascii="Palatino Linotype" w:hAnsi="Palatino Linotype"/>
          <w:i/>
          <w:sz w:val="22"/>
          <w:szCs w:val="22"/>
          <w:lang w:val="es-ES"/>
        </w:rPr>
        <w:t>;</w:t>
      </w:r>
      <w:r w:rsidRPr="00AF3672">
        <w:rPr>
          <w:rFonts w:ascii="Palatino Linotype" w:hAnsi="Palatino Linotype"/>
          <w:b/>
          <w:i/>
          <w:sz w:val="22"/>
          <w:szCs w:val="22"/>
          <w:lang w:val="es-ES"/>
        </w:rPr>
        <w:t xml:space="preserve"> </w:t>
      </w:r>
    </w:p>
    <w:p w:rsidR="00F37CC9" w:rsidRPr="00AF3672" w:rsidRDefault="00F37CC9" w:rsidP="00F37CC9">
      <w:pPr>
        <w:spacing w:line="276" w:lineRule="auto"/>
        <w:ind w:left="851" w:right="992"/>
        <w:jc w:val="both"/>
        <w:rPr>
          <w:rFonts w:ascii="Palatino Linotype" w:hAnsi="Palatino Linotype"/>
          <w:b/>
          <w:i/>
          <w:sz w:val="22"/>
          <w:szCs w:val="22"/>
          <w:lang w:val="es-ES"/>
        </w:rPr>
      </w:pPr>
      <w:r w:rsidRPr="00AF3672">
        <w:rPr>
          <w:rFonts w:ascii="Palatino Linotype" w:hAnsi="Palatino Linotype"/>
          <w:b/>
          <w:i/>
          <w:sz w:val="22"/>
          <w:szCs w:val="22"/>
          <w:lang w:val="es-ES"/>
        </w:rPr>
        <w:t xml:space="preserve">VI. </w:t>
      </w:r>
      <w:r w:rsidRPr="00AF3672">
        <w:rPr>
          <w:rFonts w:ascii="Palatino Linotype" w:hAnsi="Palatino Linotype"/>
          <w:i/>
          <w:sz w:val="22"/>
          <w:szCs w:val="22"/>
          <w:lang w:val="es-ES"/>
        </w:rPr>
        <w:t xml:space="preserve">Las razones o </w:t>
      </w:r>
      <w:r w:rsidRPr="00AF3672">
        <w:rPr>
          <w:rFonts w:ascii="Palatino Linotype" w:hAnsi="Palatino Linotype" w:cs="Arial"/>
          <w:i/>
          <w:color w:val="222222"/>
          <w:sz w:val="22"/>
          <w:szCs w:val="22"/>
          <w:lang w:val="es-ES" w:eastAsia="es-MX"/>
        </w:rPr>
        <w:t>motivos</w:t>
      </w:r>
      <w:r w:rsidRPr="00AF3672">
        <w:rPr>
          <w:rFonts w:ascii="Palatino Linotype" w:hAnsi="Palatino Linotype"/>
          <w:i/>
          <w:sz w:val="22"/>
          <w:szCs w:val="22"/>
          <w:lang w:val="es-ES"/>
        </w:rPr>
        <w:t xml:space="preserve"> de inconformidad;</w:t>
      </w:r>
      <w:r w:rsidRPr="00AF3672">
        <w:rPr>
          <w:rFonts w:ascii="Palatino Linotype" w:hAnsi="Palatino Linotype"/>
          <w:b/>
          <w:i/>
          <w:sz w:val="22"/>
          <w:szCs w:val="22"/>
          <w:lang w:val="es-ES"/>
        </w:rPr>
        <w:t xml:space="preserve"> </w:t>
      </w:r>
    </w:p>
    <w:p w:rsidR="00F37CC9" w:rsidRPr="00AF3672" w:rsidRDefault="00F37CC9" w:rsidP="00F37CC9">
      <w:pPr>
        <w:spacing w:line="276" w:lineRule="auto"/>
        <w:ind w:left="851" w:right="992"/>
        <w:jc w:val="both"/>
        <w:rPr>
          <w:rFonts w:ascii="Palatino Linotype" w:hAnsi="Palatino Linotype"/>
          <w:b/>
          <w:i/>
          <w:sz w:val="22"/>
          <w:szCs w:val="22"/>
          <w:lang w:val="es-ES"/>
        </w:rPr>
      </w:pPr>
      <w:r w:rsidRPr="00AF3672">
        <w:rPr>
          <w:rFonts w:ascii="Palatino Linotype" w:hAnsi="Palatino Linotype"/>
          <w:b/>
          <w:i/>
          <w:sz w:val="22"/>
          <w:szCs w:val="22"/>
          <w:lang w:val="es-ES"/>
        </w:rPr>
        <w:t xml:space="preserve">VII. </w:t>
      </w:r>
      <w:r w:rsidRPr="00AF3672">
        <w:rPr>
          <w:rFonts w:ascii="Palatino Linotype" w:hAnsi="Palatino Linotype"/>
          <w:i/>
          <w:sz w:val="22"/>
          <w:szCs w:val="22"/>
          <w:lang w:val="es-ES"/>
        </w:rPr>
        <w:t>La copia de la respuesta que se impugna y, en su caso, de la notificación correspondiente, en el caso de respuesta de la solicitud; y</w:t>
      </w:r>
      <w:r w:rsidRPr="00AF3672">
        <w:rPr>
          <w:rFonts w:ascii="Palatino Linotype" w:hAnsi="Palatino Linotype"/>
          <w:b/>
          <w:i/>
          <w:sz w:val="22"/>
          <w:szCs w:val="22"/>
          <w:lang w:val="es-ES"/>
        </w:rPr>
        <w:t xml:space="preserve"> </w:t>
      </w:r>
    </w:p>
    <w:p w:rsidR="00F37CC9" w:rsidRPr="00AF3672" w:rsidRDefault="00F37CC9" w:rsidP="00F37CC9">
      <w:pPr>
        <w:spacing w:line="276" w:lineRule="auto"/>
        <w:ind w:left="851" w:right="992"/>
        <w:jc w:val="both"/>
        <w:rPr>
          <w:rFonts w:ascii="Palatino Linotype" w:hAnsi="Palatino Linotype"/>
          <w:i/>
          <w:sz w:val="22"/>
          <w:szCs w:val="22"/>
          <w:lang w:val="es-ES"/>
        </w:rPr>
      </w:pPr>
      <w:r w:rsidRPr="00AF3672">
        <w:rPr>
          <w:rFonts w:ascii="Palatino Linotype" w:hAnsi="Palatino Linotype"/>
          <w:b/>
          <w:i/>
          <w:sz w:val="22"/>
          <w:szCs w:val="22"/>
          <w:lang w:val="es-ES"/>
        </w:rPr>
        <w:t xml:space="preserve">VIII. </w:t>
      </w:r>
      <w:r w:rsidRPr="00AF3672">
        <w:rPr>
          <w:rFonts w:ascii="Palatino Linotype" w:hAnsi="Palatino Linotype"/>
          <w:i/>
          <w:sz w:val="22"/>
          <w:szCs w:val="22"/>
          <w:lang w:val="es-ES"/>
        </w:rPr>
        <w:t>Firma del recurrente, en su caso, cuando se presente por escrito, requisito sin el cual se dará trámite al recurso.</w:t>
      </w:r>
    </w:p>
    <w:p w:rsidR="00F37CC9" w:rsidRPr="00AF3672" w:rsidRDefault="00F37CC9" w:rsidP="00F37CC9">
      <w:pPr>
        <w:spacing w:line="276" w:lineRule="auto"/>
        <w:ind w:left="851" w:right="992"/>
        <w:jc w:val="both"/>
        <w:rPr>
          <w:rFonts w:ascii="Palatino Linotype" w:hAnsi="Palatino Linotype"/>
          <w:i/>
          <w:sz w:val="22"/>
          <w:szCs w:val="22"/>
          <w:lang w:val="es-ES"/>
        </w:rPr>
      </w:pPr>
      <w:r w:rsidRPr="00AF3672">
        <w:rPr>
          <w:rFonts w:ascii="Palatino Linotype" w:hAnsi="Palatino Linotype"/>
          <w:i/>
          <w:sz w:val="22"/>
          <w:szCs w:val="22"/>
          <w:lang w:val="es-ES"/>
        </w:rPr>
        <w:t xml:space="preserve">Adicionalmente, se podrán anexar las pruebas y demás elementos que considere procedentes someter a juicio del Instituto. </w:t>
      </w:r>
    </w:p>
    <w:p w:rsidR="00F37CC9" w:rsidRPr="00AF3672" w:rsidRDefault="00F37CC9" w:rsidP="00F37CC9">
      <w:pPr>
        <w:spacing w:line="276" w:lineRule="auto"/>
        <w:ind w:left="851" w:right="992"/>
        <w:jc w:val="both"/>
        <w:rPr>
          <w:rFonts w:ascii="Palatino Linotype" w:hAnsi="Palatino Linotype"/>
          <w:i/>
          <w:sz w:val="22"/>
          <w:szCs w:val="22"/>
          <w:lang w:val="es-ES"/>
        </w:rPr>
      </w:pPr>
      <w:r w:rsidRPr="00AF3672">
        <w:rPr>
          <w:rFonts w:ascii="Palatino Linotype" w:hAnsi="Palatino Linotype"/>
          <w:i/>
          <w:sz w:val="22"/>
          <w:szCs w:val="22"/>
          <w:lang w:val="es-ES"/>
        </w:rPr>
        <w:t xml:space="preserve">En ningún caso será necesario que el particular ratifique el recurso de revisión interpuesto. </w:t>
      </w:r>
    </w:p>
    <w:p w:rsidR="00F37CC9" w:rsidRPr="00AF3672" w:rsidRDefault="00F37CC9" w:rsidP="00F37CC9">
      <w:pPr>
        <w:spacing w:line="276" w:lineRule="auto"/>
        <w:ind w:left="851" w:right="992"/>
        <w:jc w:val="both"/>
        <w:rPr>
          <w:rFonts w:ascii="Palatino Linotype" w:hAnsi="Palatino Linotype"/>
          <w:b/>
          <w:i/>
          <w:sz w:val="22"/>
          <w:szCs w:val="22"/>
          <w:lang w:val="es-ES"/>
        </w:rPr>
      </w:pPr>
      <w:r w:rsidRPr="00AF3672">
        <w:rPr>
          <w:rFonts w:ascii="Palatino Linotype" w:hAnsi="Palatino Linotype"/>
          <w:b/>
          <w:i/>
          <w:sz w:val="22"/>
          <w:szCs w:val="22"/>
          <w:u w:val="single"/>
          <w:lang w:val="es-ES"/>
        </w:rPr>
        <w:t xml:space="preserve">En caso de </w:t>
      </w:r>
      <w:r w:rsidRPr="00AF3672">
        <w:rPr>
          <w:rFonts w:ascii="Palatino Linotype" w:hAnsi="Palatino Linotype" w:cs="Arial"/>
          <w:b/>
          <w:i/>
          <w:color w:val="222222"/>
          <w:sz w:val="22"/>
          <w:szCs w:val="22"/>
          <w:u w:val="single"/>
          <w:lang w:val="es-ES" w:eastAsia="es-MX"/>
        </w:rPr>
        <w:t>que</w:t>
      </w:r>
      <w:r w:rsidRPr="00AF3672">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AF3672">
        <w:rPr>
          <w:rFonts w:ascii="Palatino Linotype" w:hAnsi="Palatino Linotype"/>
          <w:i/>
          <w:sz w:val="22"/>
          <w:szCs w:val="22"/>
          <w:lang w:val="es-ES"/>
        </w:rPr>
        <w:t>, IV, VII y VIII.</w:t>
      </w:r>
      <w:r w:rsidRPr="00AF3672">
        <w:rPr>
          <w:rFonts w:ascii="Palatino Linotype" w:hAnsi="Palatino Linotype"/>
          <w:b/>
          <w:i/>
          <w:sz w:val="22"/>
          <w:szCs w:val="22"/>
          <w:lang w:val="es-ES"/>
        </w:rPr>
        <w:t>”</w:t>
      </w:r>
    </w:p>
    <w:p w:rsidR="00F37CC9" w:rsidRPr="00AF3672" w:rsidRDefault="00F37CC9" w:rsidP="00F37CC9">
      <w:pPr>
        <w:spacing w:before="240" w:after="240" w:line="360" w:lineRule="auto"/>
        <w:jc w:val="both"/>
        <w:rPr>
          <w:rFonts w:ascii="Palatino Linotype" w:hAnsi="Palatino Linotype"/>
          <w:lang w:val="es-ES"/>
        </w:rPr>
      </w:pPr>
      <w:r w:rsidRPr="00AF3672">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proofErr w:type="spellStart"/>
      <w:r w:rsidRPr="00AF3672">
        <w:rPr>
          <w:rFonts w:ascii="Palatino Linotype" w:hAnsi="Palatino Linotype"/>
          <w:b/>
          <w:lang w:val="es-ES"/>
        </w:rPr>
        <w:t>SAIMEX</w:t>
      </w:r>
      <w:proofErr w:type="spellEnd"/>
      <w:r w:rsidRPr="00AF3672">
        <w:rPr>
          <w:rFonts w:ascii="Palatino Linotype" w:hAnsi="Palatino Linotype"/>
          <w:lang w:val="es-ES"/>
        </w:rPr>
        <w:t xml:space="preserve"> se desprende que la parte solicitante y ahora </w:t>
      </w:r>
      <w:r w:rsidRPr="00AF3672">
        <w:rPr>
          <w:rFonts w:ascii="Palatino Linotype" w:hAnsi="Palatino Linotype"/>
          <w:b/>
          <w:lang w:val="es-ES"/>
        </w:rPr>
        <w:lastRenderedPageBreak/>
        <w:t>RECURRENTE</w:t>
      </w:r>
      <w:r w:rsidRPr="00AF3672">
        <w:rPr>
          <w:rFonts w:ascii="Palatino Linotype" w:hAnsi="Palatino Linotype"/>
          <w:lang w:val="es-ES"/>
        </w:rPr>
        <w:t>, en ejercicio de su derecho de acceso a la información pública, no proporcionó su nombre completo para que sea identificado, ni se tiene la certeza sobre su identidad, lo que en estricto sentido provoca que no se colmen los requisitos establecidos en el citado artículo 180 de la Ley de Transparencia.</w:t>
      </w:r>
    </w:p>
    <w:p w:rsidR="00F37CC9" w:rsidRPr="00AF3672" w:rsidRDefault="00F37CC9" w:rsidP="00F37CC9">
      <w:pPr>
        <w:autoSpaceDE w:val="0"/>
        <w:autoSpaceDN w:val="0"/>
        <w:adjustRightInd w:val="0"/>
        <w:spacing w:before="240" w:after="240" w:line="360" w:lineRule="auto"/>
        <w:ind w:right="-91"/>
        <w:jc w:val="both"/>
        <w:rPr>
          <w:rFonts w:ascii="Palatino Linotype" w:hAnsi="Palatino Linotype" w:cs="Arial"/>
          <w:color w:val="000000"/>
          <w:lang w:val="es-ES"/>
        </w:rPr>
      </w:pPr>
      <w:r w:rsidRPr="00AF3672">
        <w:rPr>
          <w:rFonts w:ascii="Palatino Linotype" w:hAnsi="Palatino Linotype"/>
          <w:lang w:val="es-ES"/>
        </w:rPr>
        <w:t xml:space="preserve">Empero, debe destacarse que el artículo 15 de </w:t>
      </w:r>
      <w:r w:rsidRPr="00AF3672">
        <w:rPr>
          <w:rFonts w:ascii="Palatino Linotype" w:hAnsi="Palatino Linotype" w:cs="Arial"/>
          <w:lang w:val="es-ES" w:eastAsia="es-MX"/>
        </w:rPr>
        <w:t xml:space="preserve">Ley de Transparencia y Acceso a la Información Pública del Estado de México y Municipios </w:t>
      </w:r>
      <w:r w:rsidRPr="00AF3672">
        <w:rPr>
          <w:rFonts w:ascii="Palatino Linotype" w:hAnsi="Palatino Linotype" w:cs="Arial"/>
          <w:iCs/>
          <w:lang w:val="es-ES"/>
        </w:rPr>
        <w:t xml:space="preserve">prevé que </w:t>
      </w:r>
      <w:r w:rsidRPr="00AF3672">
        <w:rPr>
          <w:rFonts w:ascii="Palatino Linotype" w:hAnsi="Palatino Linotype"/>
          <w:lang w:val="es-ES"/>
        </w:rPr>
        <w:t xml:space="preserve">toda persona tendrá acceso a la información </w:t>
      </w:r>
      <w:r w:rsidRPr="00AF3672">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AF3672">
        <w:rPr>
          <w:rFonts w:ascii="Palatino Linotype" w:hAnsi="Palatino Linotype" w:cs="Arial"/>
          <w:i/>
          <w:color w:val="000000"/>
          <w:lang w:val="es-ES"/>
        </w:rPr>
        <w:t>sine qua non</w:t>
      </w:r>
      <w:r w:rsidRPr="00AF3672">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F37CC9" w:rsidRPr="00AF3672" w:rsidRDefault="00F37CC9" w:rsidP="00F37CC9">
      <w:pPr>
        <w:spacing w:before="240" w:after="240" w:line="360" w:lineRule="auto"/>
        <w:jc w:val="both"/>
        <w:rPr>
          <w:rFonts w:ascii="Palatino Linotype" w:hAnsi="Palatino Linotype"/>
          <w:lang w:val="es-ES"/>
        </w:rPr>
      </w:pPr>
      <w:r w:rsidRPr="00AF3672">
        <w:rPr>
          <w:rFonts w:ascii="Palatino Linotype" w:hAnsi="Palatino Linotype"/>
          <w:lang w:val="es-ES"/>
        </w:rPr>
        <w:t>Correlativo a ello, cabe mencionar que los artículos 6, Apartado A, de la Constitución Política de los Estados Unidos Mexicanos y 5 párrafos vigésimo, vigésimo primero y vigésimo segundo,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F37CC9" w:rsidRPr="00AF3672" w:rsidRDefault="00F37CC9" w:rsidP="00F37CC9">
      <w:pPr>
        <w:spacing w:line="276" w:lineRule="auto"/>
        <w:ind w:left="851" w:right="992"/>
        <w:jc w:val="center"/>
        <w:rPr>
          <w:rFonts w:ascii="Palatino Linotype" w:hAnsi="Palatino Linotype" w:cs="Arial"/>
          <w:b/>
          <w:i/>
          <w:sz w:val="22"/>
          <w:szCs w:val="22"/>
          <w:lang w:val="es-ES"/>
        </w:rPr>
      </w:pPr>
      <w:r w:rsidRPr="00AF3672">
        <w:rPr>
          <w:rFonts w:ascii="Palatino Linotype" w:hAnsi="Palatino Linotype" w:cs="Arial"/>
          <w:b/>
          <w:i/>
          <w:sz w:val="22"/>
          <w:szCs w:val="22"/>
          <w:lang w:val="es-ES"/>
        </w:rPr>
        <w:t>Constitución Política de los Estados Unidos Mexicanos</w:t>
      </w:r>
    </w:p>
    <w:p w:rsidR="00F37CC9" w:rsidRPr="00AF3672" w:rsidRDefault="00F37CC9" w:rsidP="00F37CC9">
      <w:pPr>
        <w:spacing w:line="276" w:lineRule="auto"/>
        <w:ind w:left="851" w:right="992"/>
        <w:jc w:val="both"/>
        <w:rPr>
          <w:rFonts w:ascii="Palatino Linotype" w:hAnsi="Palatino Linotype" w:cs="Arial"/>
          <w:i/>
          <w:sz w:val="22"/>
          <w:szCs w:val="22"/>
          <w:lang w:val="es-ES"/>
        </w:rPr>
      </w:pPr>
      <w:r w:rsidRPr="00AF3672">
        <w:rPr>
          <w:rFonts w:ascii="Palatino Linotype" w:hAnsi="Palatino Linotype" w:cs="Arial"/>
          <w:b/>
          <w:i/>
          <w:sz w:val="22"/>
          <w:szCs w:val="22"/>
          <w:lang w:val="es-ES"/>
        </w:rPr>
        <w:t xml:space="preserve">“Artículo </w:t>
      </w:r>
      <w:proofErr w:type="spellStart"/>
      <w:r w:rsidRPr="00AF3672">
        <w:rPr>
          <w:rFonts w:ascii="Palatino Linotype" w:hAnsi="Palatino Linotype" w:cs="Arial"/>
          <w:b/>
          <w:i/>
          <w:sz w:val="22"/>
          <w:szCs w:val="22"/>
          <w:lang w:val="es-ES"/>
        </w:rPr>
        <w:t>6o</w:t>
      </w:r>
      <w:proofErr w:type="spellEnd"/>
      <w:r w:rsidRPr="00AF3672">
        <w:rPr>
          <w:rFonts w:ascii="Palatino Linotype" w:hAnsi="Palatino Linotype" w:cs="Arial"/>
          <w:b/>
          <w:i/>
          <w:sz w:val="22"/>
          <w:szCs w:val="22"/>
          <w:lang w:val="es-ES"/>
        </w:rPr>
        <w:t>.</w:t>
      </w:r>
      <w:r w:rsidRPr="00AF3672">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AF3672">
        <w:rPr>
          <w:rFonts w:ascii="Palatino Linotype" w:hAnsi="Palatino Linotype" w:cs="Arial"/>
          <w:i/>
          <w:sz w:val="22"/>
          <w:szCs w:val="22"/>
          <w:lang w:val="es-ES"/>
        </w:rPr>
        <w:lastRenderedPageBreak/>
        <w:t xml:space="preserve">derecho de réplica será ejercido en los términos dispuestos por la ley. </w:t>
      </w:r>
      <w:r w:rsidRPr="00AF3672">
        <w:rPr>
          <w:rFonts w:ascii="Palatino Linotype" w:hAnsi="Palatino Linotype" w:cs="Arial"/>
          <w:b/>
          <w:i/>
          <w:sz w:val="22"/>
          <w:szCs w:val="22"/>
          <w:lang w:val="es-ES"/>
        </w:rPr>
        <w:t>El derecho a la información será garantizado por el Estado.</w:t>
      </w:r>
      <w:r w:rsidRPr="00AF3672">
        <w:rPr>
          <w:rFonts w:ascii="Palatino Linotype" w:hAnsi="Palatino Linotype" w:cs="Arial"/>
          <w:i/>
          <w:sz w:val="22"/>
          <w:szCs w:val="22"/>
          <w:lang w:val="es-ES"/>
        </w:rPr>
        <w:t xml:space="preserve"> </w:t>
      </w:r>
    </w:p>
    <w:p w:rsidR="00F37CC9" w:rsidRPr="00AF3672" w:rsidRDefault="00F37CC9" w:rsidP="00F37CC9">
      <w:pPr>
        <w:spacing w:line="276" w:lineRule="auto"/>
        <w:ind w:left="851" w:right="992"/>
        <w:jc w:val="both"/>
        <w:rPr>
          <w:rFonts w:ascii="Palatino Linotype" w:hAnsi="Palatino Linotype" w:cs="Arial"/>
          <w:i/>
          <w:sz w:val="22"/>
          <w:szCs w:val="22"/>
          <w:lang w:val="es-ES"/>
        </w:rPr>
      </w:pPr>
      <w:r w:rsidRPr="00AF3672">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F37CC9" w:rsidRPr="00AF3672" w:rsidRDefault="00F37CC9" w:rsidP="00F37CC9">
      <w:pPr>
        <w:spacing w:line="276" w:lineRule="auto"/>
        <w:ind w:left="851" w:right="992"/>
        <w:jc w:val="both"/>
        <w:rPr>
          <w:rFonts w:ascii="Palatino Linotype" w:hAnsi="Palatino Linotype" w:cs="Arial"/>
          <w:i/>
          <w:sz w:val="22"/>
          <w:szCs w:val="22"/>
          <w:lang w:val="es-ES"/>
        </w:rPr>
      </w:pPr>
      <w:r w:rsidRPr="00AF3672">
        <w:rPr>
          <w:rFonts w:ascii="Palatino Linotype" w:hAnsi="Palatino Linotype" w:cs="Arial"/>
          <w:i/>
          <w:sz w:val="22"/>
          <w:szCs w:val="22"/>
          <w:lang w:val="es-ES"/>
        </w:rPr>
        <w:t>Para efectos de lo dispuesto en el presente artículo se observará lo siguiente:</w:t>
      </w:r>
    </w:p>
    <w:p w:rsidR="00F37CC9" w:rsidRPr="00AF3672" w:rsidRDefault="00F37CC9" w:rsidP="00F37CC9">
      <w:pPr>
        <w:spacing w:line="276" w:lineRule="auto"/>
        <w:ind w:left="851" w:right="992"/>
        <w:jc w:val="both"/>
        <w:rPr>
          <w:rFonts w:ascii="Palatino Linotype" w:hAnsi="Palatino Linotype" w:cs="Arial"/>
          <w:i/>
          <w:sz w:val="22"/>
          <w:szCs w:val="22"/>
          <w:lang w:val="es-ES"/>
        </w:rPr>
      </w:pPr>
      <w:r w:rsidRPr="00AF3672">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F37CC9" w:rsidRPr="00AF3672" w:rsidRDefault="00F37CC9" w:rsidP="00F37CC9">
      <w:pPr>
        <w:spacing w:line="276" w:lineRule="auto"/>
        <w:ind w:left="851" w:right="992"/>
        <w:jc w:val="both"/>
        <w:rPr>
          <w:rFonts w:ascii="Palatino Linotype" w:hAnsi="Palatino Linotype" w:cs="Arial"/>
          <w:i/>
          <w:sz w:val="22"/>
          <w:szCs w:val="22"/>
          <w:u w:val="single"/>
          <w:lang w:val="es-ES"/>
        </w:rPr>
      </w:pPr>
      <w:r w:rsidRPr="00AF3672">
        <w:rPr>
          <w:rFonts w:ascii="Palatino Linotype" w:hAnsi="Palatino Linotype" w:cs="Arial"/>
          <w:i/>
          <w:sz w:val="22"/>
          <w:szCs w:val="22"/>
          <w:u w:val="single"/>
          <w:lang w:val="es-ES"/>
        </w:rPr>
        <w:t>I.</w:t>
      </w:r>
      <w:r w:rsidR="00564713" w:rsidRPr="00AF3672">
        <w:rPr>
          <w:rFonts w:ascii="Palatino Linotype" w:hAnsi="Palatino Linotype" w:cs="Arial"/>
          <w:i/>
          <w:sz w:val="22"/>
          <w:szCs w:val="22"/>
          <w:u w:val="single"/>
          <w:lang w:val="es-ES"/>
        </w:rPr>
        <w:t xml:space="preserve"> </w:t>
      </w:r>
      <w:r w:rsidRPr="00AF3672">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37CC9" w:rsidRPr="00AF3672" w:rsidRDefault="00F37CC9" w:rsidP="00F37CC9">
      <w:pPr>
        <w:spacing w:line="276" w:lineRule="auto"/>
        <w:ind w:left="851" w:right="992"/>
        <w:jc w:val="both"/>
        <w:rPr>
          <w:rFonts w:ascii="Palatino Linotype" w:hAnsi="Palatino Linotype" w:cs="Arial"/>
          <w:i/>
          <w:sz w:val="22"/>
          <w:szCs w:val="22"/>
          <w:lang w:val="es-ES"/>
        </w:rPr>
      </w:pPr>
      <w:r w:rsidRPr="00AF3672">
        <w:rPr>
          <w:rFonts w:ascii="Palatino Linotype" w:hAnsi="Palatino Linotype" w:cs="Arial"/>
          <w:i/>
          <w:sz w:val="22"/>
          <w:szCs w:val="22"/>
          <w:lang w:val="es-ES"/>
        </w:rPr>
        <w:t>II.</w:t>
      </w:r>
      <w:r w:rsidR="00564713" w:rsidRPr="00AF3672">
        <w:rPr>
          <w:rFonts w:ascii="Palatino Linotype" w:hAnsi="Palatino Linotype" w:cs="Arial"/>
          <w:i/>
          <w:sz w:val="22"/>
          <w:szCs w:val="22"/>
          <w:lang w:val="es-ES"/>
        </w:rPr>
        <w:t xml:space="preserve"> </w:t>
      </w:r>
      <w:r w:rsidRPr="00AF3672">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F37CC9" w:rsidRPr="00AF3672" w:rsidRDefault="00F37CC9" w:rsidP="00F37CC9">
      <w:pPr>
        <w:spacing w:line="276" w:lineRule="auto"/>
        <w:ind w:left="851" w:right="992"/>
        <w:jc w:val="both"/>
        <w:rPr>
          <w:rFonts w:ascii="Palatino Linotype" w:hAnsi="Palatino Linotype" w:cs="Arial"/>
          <w:i/>
          <w:sz w:val="22"/>
          <w:szCs w:val="22"/>
          <w:u w:val="single"/>
          <w:lang w:val="es-ES"/>
        </w:rPr>
      </w:pPr>
      <w:r w:rsidRPr="00AF3672">
        <w:rPr>
          <w:rFonts w:ascii="Palatino Linotype" w:hAnsi="Palatino Linotype" w:cs="Arial"/>
          <w:i/>
          <w:sz w:val="22"/>
          <w:szCs w:val="22"/>
          <w:u w:val="single"/>
          <w:lang w:val="es-ES"/>
        </w:rPr>
        <w:t>III.</w:t>
      </w:r>
      <w:r w:rsidR="00564713" w:rsidRPr="00AF3672">
        <w:rPr>
          <w:rFonts w:ascii="Palatino Linotype" w:hAnsi="Palatino Linotype" w:cs="Arial"/>
          <w:i/>
          <w:sz w:val="22"/>
          <w:szCs w:val="22"/>
          <w:u w:val="single"/>
          <w:lang w:val="es-ES"/>
        </w:rPr>
        <w:t xml:space="preserve"> </w:t>
      </w:r>
      <w:r w:rsidRPr="00AF3672">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F37CC9" w:rsidRPr="00AF3672" w:rsidRDefault="00F37CC9" w:rsidP="00F37CC9">
      <w:pPr>
        <w:spacing w:line="276" w:lineRule="auto"/>
        <w:ind w:left="851" w:right="992"/>
        <w:jc w:val="both"/>
        <w:rPr>
          <w:rFonts w:ascii="Palatino Linotype" w:hAnsi="Palatino Linotype" w:cs="Arial"/>
          <w:i/>
          <w:sz w:val="22"/>
          <w:szCs w:val="22"/>
          <w:lang w:val="es-ES"/>
        </w:rPr>
      </w:pPr>
      <w:r w:rsidRPr="00AF3672">
        <w:rPr>
          <w:rFonts w:ascii="Palatino Linotype" w:hAnsi="Palatino Linotype" w:cs="Arial"/>
          <w:i/>
          <w:sz w:val="22"/>
          <w:szCs w:val="22"/>
          <w:lang w:val="es-ES"/>
        </w:rPr>
        <w:t>IV.</w:t>
      </w:r>
      <w:r w:rsidR="00564713" w:rsidRPr="00AF3672">
        <w:rPr>
          <w:rFonts w:ascii="Palatino Linotype" w:hAnsi="Palatino Linotype" w:cs="Arial"/>
          <w:i/>
          <w:sz w:val="22"/>
          <w:szCs w:val="22"/>
          <w:lang w:val="es-ES"/>
        </w:rPr>
        <w:t xml:space="preserve"> </w:t>
      </w:r>
      <w:r w:rsidRPr="00AF3672">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F37CC9" w:rsidRPr="00AF3672" w:rsidRDefault="00F37CC9" w:rsidP="00F37CC9">
      <w:pPr>
        <w:spacing w:line="276" w:lineRule="auto"/>
        <w:ind w:left="851" w:right="992"/>
        <w:jc w:val="both"/>
        <w:rPr>
          <w:rFonts w:ascii="Palatino Linotype" w:hAnsi="Palatino Linotype" w:cs="Arial"/>
          <w:i/>
          <w:sz w:val="22"/>
          <w:szCs w:val="22"/>
          <w:u w:val="single"/>
          <w:lang w:val="es-ES"/>
        </w:rPr>
      </w:pPr>
      <w:r w:rsidRPr="00AF3672">
        <w:rPr>
          <w:rFonts w:ascii="Palatino Linotype" w:hAnsi="Palatino Linotype" w:cs="Arial"/>
          <w:i/>
          <w:sz w:val="22"/>
          <w:szCs w:val="22"/>
          <w:u w:val="single"/>
          <w:lang w:val="es-ES"/>
        </w:rPr>
        <w:t>V.</w:t>
      </w:r>
      <w:r w:rsidR="00564713" w:rsidRPr="00AF3672">
        <w:rPr>
          <w:rFonts w:ascii="Palatino Linotype" w:hAnsi="Palatino Linotype" w:cs="Arial"/>
          <w:i/>
          <w:sz w:val="22"/>
          <w:szCs w:val="22"/>
          <w:u w:val="single"/>
          <w:lang w:val="es-ES"/>
        </w:rPr>
        <w:t xml:space="preserve"> </w:t>
      </w:r>
      <w:r w:rsidRPr="00AF3672">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37CC9" w:rsidRPr="00AF3672" w:rsidRDefault="00F37CC9" w:rsidP="00F37CC9">
      <w:pPr>
        <w:spacing w:line="276" w:lineRule="auto"/>
        <w:ind w:left="851" w:right="992"/>
        <w:jc w:val="both"/>
        <w:rPr>
          <w:rFonts w:ascii="Palatino Linotype" w:hAnsi="Palatino Linotype" w:cs="Arial"/>
          <w:i/>
          <w:sz w:val="22"/>
          <w:szCs w:val="22"/>
          <w:u w:val="single"/>
          <w:lang w:val="es-ES"/>
        </w:rPr>
      </w:pPr>
      <w:r w:rsidRPr="00AF3672">
        <w:rPr>
          <w:rFonts w:ascii="Palatino Linotype" w:hAnsi="Palatino Linotype" w:cs="Arial"/>
          <w:i/>
          <w:sz w:val="22"/>
          <w:szCs w:val="22"/>
          <w:u w:val="single"/>
          <w:lang w:val="es-ES"/>
        </w:rPr>
        <w:lastRenderedPageBreak/>
        <w:t>VI.</w:t>
      </w:r>
      <w:r w:rsidR="00564713" w:rsidRPr="00AF3672">
        <w:rPr>
          <w:rFonts w:ascii="Palatino Linotype" w:hAnsi="Palatino Linotype" w:cs="Arial"/>
          <w:i/>
          <w:sz w:val="22"/>
          <w:szCs w:val="22"/>
          <w:u w:val="single"/>
          <w:lang w:val="es-ES"/>
        </w:rPr>
        <w:t xml:space="preserve"> </w:t>
      </w:r>
      <w:r w:rsidRPr="00AF3672">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F37CC9" w:rsidRPr="00AF3672" w:rsidRDefault="00F37CC9" w:rsidP="00F37CC9">
      <w:pPr>
        <w:spacing w:line="276" w:lineRule="auto"/>
        <w:ind w:left="851" w:right="992"/>
        <w:jc w:val="both"/>
        <w:rPr>
          <w:rFonts w:ascii="Palatino Linotype" w:hAnsi="Palatino Linotype" w:cs="Arial"/>
          <w:i/>
          <w:sz w:val="22"/>
          <w:szCs w:val="22"/>
          <w:lang w:val="es-ES"/>
        </w:rPr>
      </w:pPr>
      <w:r w:rsidRPr="00AF3672">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F37CC9" w:rsidRPr="00AF3672" w:rsidRDefault="00F37CC9" w:rsidP="00F37CC9">
      <w:pPr>
        <w:spacing w:line="276" w:lineRule="auto"/>
        <w:ind w:left="851" w:right="992"/>
        <w:jc w:val="both"/>
        <w:rPr>
          <w:rFonts w:ascii="Palatino Linotype" w:hAnsi="Palatino Linotype" w:cs="Arial"/>
          <w:i/>
          <w:sz w:val="22"/>
          <w:szCs w:val="22"/>
          <w:lang w:val="es-ES"/>
        </w:rPr>
      </w:pPr>
      <w:r w:rsidRPr="00AF3672">
        <w:rPr>
          <w:rFonts w:ascii="Palatino Linotype" w:hAnsi="Palatino Linotype" w:cs="Arial"/>
          <w:i/>
          <w:sz w:val="22"/>
          <w:szCs w:val="22"/>
          <w:lang w:val="es-ES"/>
        </w:rPr>
        <w:t>VIII.</w:t>
      </w:r>
      <w:r w:rsidR="00564713" w:rsidRPr="00AF3672">
        <w:rPr>
          <w:rFonts w:ascii="Palatino Linotype" w:hAnsi="Palatino Linotype" w:cs="Arial"/>
          <w:i/>
          <w:sz w:val="22"/>
          <w:szCs w:val="22"/>
          <w:lang w:val="es-ES"/>
        </w:rPr>
        <w:t xml:space="preserve">   </w:t>
      </w:r>
      <w:r w:rsidRPr="00AF3672">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37CC9" w:rsidRPr="00AF3672" w:rsidRDefault="00F37CC9" w:rsidP="00F37CC9">
      <w:pPr>
        <w:spacing w:line="276" w:lineRule="auto"/>
        <w:ind w:left="851" w:right="992"/>
        <w:jc w:val="both"/>
        <w:rPr>
          <w:rFonts w:ascii="Palatino Linotype" w:hAnsi="Palatino Linotype" w:cs="Arial"/>
          <w:i/>
          <w:sz w:val="22"/>
          <w:szCs w:val="22"/>
          <w:lang w:val="es-ES"/>
        </w:rPr>
      </w:pPr>
      <w:r w:rsidRPr="00AF3672">
        <w:rPr>
          <w:rFonts w:ascii="Palatino Linotype" w:hAnsi="Palatino Linotype" w:cs="Arial"/>
          <w:i/>
          <w:sz w:val="22"/>
          <w:szCs w:val="22"/>
          <w:lang w:val="es-ES"/>
        </w:rPr>
        <w:t>…</w:t>
      </w:r>
    </w:p>
    <w:p w:rsidR="00F37CC9" w:rsidRPr="00AF3672" w:rsidRDefault="00F37CC9" w:rsidP="00F37CC9">
      <w:pPr>
        <w:spacing w:line="276" w:lineRule="auto"/>
        <w:ind w:left="851" w:right="992"/>
        <w:jc w:val="both"/>
        <w:rPr>
          <w:rFonts w:ascii="Palatino Linotype" w:hAnsi="Palatino Linotype" w:cs="Arial"/>
          <w:i/>
          <w:color w:val="000000"/>
          <w:sz w:val="22"/>
          <w:szCs w:val="22"/>
          <w:lang w:val="es-ES" w:eastAsia="es-MX"/>
        </w:rPr>
      </w:pPr>
      <w:r w:rsidRPr="00AF3672">
        <w:rPr>
          <w:rFonts w:ascii="Palatino Linotype" w:hAnsi="Palatino Linotype" w:cs="Arial"/>
          <w:i/>
          <w:sz w:val="22"/>
          <w:szCs w:val="22"/>
          <w:u w:val="single"/>
          <w:lang w:val="es-ES"/>
        </w:rPr>
        <w:t>La ley establecerá aquella información que se considere reservada o confidencial.</w:t>
      </w:r>
      <w:r w:rsidRPr="00AF3672">
        <w:rPr>
          <w:rFonts w:ascii="Palatino Linotype" w:hAnsi="Palatino Linotype" w:cs="Arial"/>
          <w:b/>
          <w:i/>
          <w:sz w:val="22"/>
          <w:szCs w:val="22"/>
          <w:lang w:val="es-ES"/>
        </w:rPr>
        <w:t>”</w:t>
      </w:r>
      <w:r w:rsidRPr="00AF3672">
        <w:rPr>
          <w:rFonts w:ascii="Palatino Linotype" w:hAnsi="Palatino Linotype" w:cs="Arial"/>
          <w:i/>
          <w:color w:val="000000"/>
          <w:sz w:val="22"/>
          <w:szCs w:val="22"/>
          <w:lang w:val="es-ES" w:eastAsia="es-MX"/>
        </w:rPr>
        <w:t xml:space="preserve"> </w:t>
      </w:r>
    </w:p>
    <w:p w:rsidR="00F37CC9" w:rsidRPr="00AF3672" w:rsidRDefault="00F37CC9" w:rsidP="00F37CC9">
      <w:pPr>
        <w:spacing w:line="276" w:lineRule="auto"/>
        <w:ind w:left="851" w:right="992"/>
        <w:jc w:val="center"/>
        <w:rPr>
          <w:rFonts w:ascii="Palatino Linotype" w:hAnsi="Palatino Linotype" w:cs="Arial"/>
          <w:b/>
          <w:i/>
          <w:sz w:val="22"/>
          <w:szCs w:val="22"/>
          <w:lang w:val="es-ES"/>
        </w:rPr>
      </w:pPr>
      <w:r w:rsidRPr="00AF3672">
        <w:rPr>
          <w:rFonts w:ascii="Palatino Linotype" w:hAnsi="Palatino Linotype" w:cs="Arial"/>
          <w:b/>
          <w:i/>
          <w:sz w:val="22"/>
          <w:szCs w:val="22"/>
          <w:lang w:val="es-ES"/>
        </w:rPr>
        <w:t>Constitución Política del Estado Libre y Soberano de México</w:t>
      </w:r>
    </w:p>
    <w:p w:rsidR="00F37CC9" w:rsidRPr="00AF3672" w:rsidRDefault="00F37CC9" w:rsidP="00F37CC9">
      <w:pPr>
        <w:spacing w:line="276" w:lineRule="auto"/>
        <w:ind w:left="851" w:right="992"/>
        <w:jc w:val="both"/>
        <w:rPr>
          <w:rFonts w:ascii="Palatino Linotype" w:hAnsi="Palatino Linotype" w:cs="Arial"/>
          <w:b/>
          <w:i/>
          <w:sz w:val="22"/>
          <w:szCs w:val="22"/>
          <w:lang w:val="es-ES"/>
        </w:rPr>
      </w:pPr>
      <w:r w:rsidRPr="00AF3672">
        <w:rPr>
          <w:rFonts w:ascii="Palatino Linotype" w:hAnsi="Palatino Linotype" w:cs="Arial"/>
          <w:b/>
          <w:i/>
          <w:sz w:val="22"/>
          <w:szCs w:val="22"/>
          <w:lang w:val="es-ES"/>
        </w:rPr>
        <w:t xml:space="preserve">“Artículo 5. … </w:t>
      </w:r>
    </w:p>
    <w:p w:rsidR="00F37CC9" w:rsidRPr="00AF3672" w:rsidRDefault="00F37CC9" w:rsidP="00F37CC9">
      <w:pPr>
        <w:spacing w:line="276" w:lineRule="auto"/>
        <w:ind w:left="851" w:right="992"/>
        <w:contextualSpacing/>
        <w:jc w:val="both"/>
        <w:rPr>
          <w:rFonts w:ascii="Palatino Linotype" w:hAnsi="Palatino Linotype"/>
          <w:i/>
          <w:sz w:val="22"/>
          <w:szCs w:val="22"/>
          <w:lang w:val="es-ES"/>
        </w:rPr>
      </w:pPr>
      <w:r w:rsidRPr="00AF3672">
        <w:rPr>
          <w:rFonts w:ascii="Palatino Linotype" w:hAnsi="Palatino Linotype"/>
          <w:b/>
          <w:i/>
          <w:sz w:val="22"/>
          <w:szCs w:val="22"/>
          <w:lang w:val="es-ES"/>
        </w:rPr>
        <w:t>El derecho a la información será garantizado por el Estado</w:t>
      </w:r>
      <w:r w:rsidRPr="00AF3672">
        <w:rPr>
          <w:rFonts w:ascii="Palatino Linotype" w:hAnsi="Palatino Linotype"/>
          <w:i/>
          <w:sz w:val="22"/>
          <w:szCs w:val="22"/>
          <w:lang w:val="es-ES"/>
        </w:rPr>
        <w:t xml:space="preserve">. La ley establecerá las previsiones que permitan asegurar la protección, el respeto y la difusión de este derecho. </w:t>
      </w:r>
    </w:p>
    <w:p w:rsidR="00F37CC9" w:rsidRPr="00AF3672" w:rsidRDefault="00F37CC9" w:rsidP="00F37CC9">
      <w:pPr>
        <w:spacing w:line="276" w:lineRule="auto"/>
        <w:ind w:left="851" w:right="992"/>
        <w:contextualSpacing/>
        <w:jc w:val="both"/>
        <w:rPr>
          <w:rFonts w:ascii="Palatino Linotype" w:hAnsi="Palatino Linotype"/>
          <w:i/>
          <w:sz w:val="22"/>
          <w:szCs w:val="22"/>
          <w:lang w:val="es-ES"/>
        </w:rPr>
      </w:pPr>
      <w:r w:rsidRPr="00AF3672">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37CC9" w:rsidRPr="00AF3672" w:rsidRDefault="00F37CC9" w:rsidP="00F37CC9">
      <w:pPr>
        <w:spacing w:line="276" w:lineRule="auto"/>
        <w:ind w:left="851" w:right="992"/>
        <w:contextualSpacing/>
        <w:jc w:val="both"/>
        <w:rPr>
          <w:rFonts w:ascii="Palatino Linotype" w:hAnsi="Palatino Linotype"/>
          <w:i/>
          <w:sz w:val="22"/>
          <w:szCs w:val="22"/>
          <w:lang w:val="es-ES"/>
        </w:rPr>
      </w:pPr>
      <w:r w:rsidRPr="00AF3672">
        <w:rPr>
          <w:rFonts w:ascii="Palatino Linotype" w:hAnsi="Palatino Linotype"/>
          <w:i/>
          <w:sz w:val="22"/>
          <w:szCs w:val="22"/>
          <w:lang w:val="es-ES"/>
        </w:rPr>
        <w:t>Este derecho se regirá por los principios y bases siguientes:</w:t>
      </w:r>
    </w:p>
    <w:p w:rsidR="00F37CC9" w:rsidRPr="00AF3672" w:rsidRDefault="00F37CC9" w:rsidP="00F37CC9">
      <w:pPr>
        <w:spacing w:line="276" w:lineRule="auto"/>
        <w:ind w:left="851" w:right="992"/>
        <w:contextualSpacing/>
        <w:jc w:val="both"/>
        <w:rPr>
          <w:rFonts w:ascii="Palatino Linotype" w:hAnsi="Palatino Linotype"/>
          <w:i/>
          <w:sz w:val="22"/>
          <w:szCs w:val="22"/>
          <w:lang w:val="es-ES"/>
        </w:rPr>
      </w:pPr>
      <w:r w:rsidRPr="00AF3672">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AF3672">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w:t>
      </w:r>
      <w:r w:rsidRPr="00AF3672">
        <w:rPr>
          <w:rFonts w:ascii="Palatino Linotype" w:hAnsi="Palatino Linotype"/>
          <w:i/>
          <w:sz w:val="22"/>
          <w:szCs w:val="22"/>
          <w:lang w:val="es-ES"/>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p>
    <w:p w:rsidR="00F37CC9" w:rsidRPr="00AF3672" w:rsidRDefault="00F37CC9" w:rsidP="00F37CC9">
      <w:pPr>
        <w:spacing w:line="276" w:lineRule="auto"/>
        <w:ind w:left="851" w:right="992"/>
        <w:contextualSpacing/>
        <w:jc w:val="both"/>
        <w:rPr>
          <w:rFonts w:ascii="Palatino Linotype" w:hAnsi="Palatino Linotype"/>
          <w:i/>
          <w:sz w:val="22"/>
          <w:szCs w:val="22"/>
          <w:lang w:val="es-ES"/>
        </w:rPr>
      </w:pPr>
      <w:r w:rsidRPr="00AF3672">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F37CC9" w:rsidRPr="00AF3672" w:rsidRDefault="00F37CC9" w:rsidP="00F37CC9">
      <w:pPr>
        <w:spacing w:line="276" w:lineRule="auto"/>
        <w:ind w:left="851" w:right="992"/>
        <w:contextualSpacing/>
        <w:jc w:val="both"/>
        <w:rPr>
          <w:rFonts w:ascii="Palatino Linotype" w:hAnsi="Palatino Linotype"/>
          <w:b/>
          <w:i/>
          <w:sz w:val="22"/>
          <w:szCs w:val="22"/>
          <w:lang w:val="es-ES"/>
        </w:rPr>
      </w:pPr>
      <w:r w:rsidRPr="00AF3672">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F37CC9" w:rsidRPr="00AF3672" w:rsidRDefault="00F37CC9" w:rsidP="00F37CC9">
      <w:pPr>
        <w:spacing w:line="276" w:lineRule="auto"/>
        <w:ind w:left="851" w:right="992"/>
        <w:contextualSpacing/>
        <w:jc w:val="both"/>
        <w:rPr>
          <w:rFonts w:ascii="Palatino Linotype" w:hAnsi="Palatino Linotype"/>
          <w:i/>
          <w:sz w:val="22"/>
          <w:szCs w:val="22"/>
          <w:lang w:val="es-ES"/>
        </w:rPr>
      </w:pPr>
      <w:r w:rsidRPr="00AF3672">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F37CC9" w:rsidRPr="00AF3672" w:rsidRDefault="00F37CC9" w:rsidP="00F37CC9">
      <w:pPr>
        <w:spacing w:line="276" w:lineRule="auto"/>
        <w:ind w:left="851" w:right="992"/>
        <w:contextualSpacing/>
        <w:jc w:val="both"/>
        <w:rPr>
          <w:rFonts w:ascii="Palatino Linotype" w:hAnsi="Palatino Linotype"/>
          <w:i/>
          <w:sz w:val="22"/>
          <w:szCs w:val="22"/>
          <w:lang w:val="es-ES"/>
        </w:rPr>
      </w:pPr>
      <w:r w:rsidRPr="00AF3672">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37CC9" w:rsidRPr="00AF3672" w:rsidRDefault="00F37CC9" w:rsidP="00F37CC9">
      <w:pPr>
        <w:spacing w:line="276" w:lineRule="auto"/>
        <w:ind w:left="851" w:right="992"/>
        <w:contextualSpacing/>
        <w:jc w:val="both"/>
        <w:rPr>
          <w:rFonts w:ascii="Palatino Linotype" w:hAnsi="Palatino Linotype"/>
          <w:i/>
          <w:sz w:val="22"/>
          <w:szCs w:val="22"/>
          <w:lang w:val="es-ES"/>
        </w:rPr>
      </w:pPr>
      <w:r w:rsidRPr="00AF3672">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F37CC9" w:rsidRPr="00AF3672" w:rsidRDefault="00F37CC9" w:rsidP="00F37CC9">
      <w:pPr>
        <w:spacing w:line="276" w:lineRule="auto"/>
        <w:ind w:left="851" w:right="992"/>
        <w:jc w:val="both"/>
        <w:rPr>
          <w:rFonts w:ascii="Palatino Linotype" w:hAnsi="Palatino Linotype" w:cs="Arial"/>
          <w:i/>
          <w:sz w:val="22"/>
          <w:szCs w:val="22"/>
          <w:lang w:val="es-ES"/>
        </w:rPr>
      </w:pPr>
      <w:r w:rsidRPr="00AF3672">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AF3672">
        <w:rPr>
          <w:rFonts w:ascii="Palatino Linotype" w:hAnsi="Palatino Linotype"/>
          <w:b/>
          <w:i/>
          <w:sz w:val="22"/>
          <w:szCs w:val="22"/>
          <w:lang w:val="es-ES"/>
        </w:rPr>
        <w:t>”</w:t>
      </w:r>
    </w:p>
    <w:p w:rsidR="00F37CC9" w:rsidRPr="00AF3672" w:rsidRDefault="00F37CC9" w:rsidP="00F37CC9">
      <w:pPr>
        <w:spacing w:line="276" w:lineRule="auto"/>
        <w:ind w:left="851" w:right="992"/>
        <w:jc w:val="both"/>
        <w:rPr>
          <w:rFonts w:ascii="Palatino Linotype" w:hAnsi="Palatino Linotype"/>
          <w:sz w:val="22"/>
          <w:szCs w:val="22"/>
          <w:lang w:val="es-ES"/>
        </w:rPr>
      </w:pPr>
      <w:r w:rsidRPr="00AF3672">
        <w:rPr>
          <w:rFonts w:ascii="Palatino Linotype" w:hAnsi="Palatino Linotype"/>
          <w:sz w:val="22"/>
          <w:szCs w:val="22"/>
          <w:lang w:val="es-ES"/>
        </w:rPr>
        <w:t>(Énfasis añadido)</w:t>
      </w:r>
    </w:p>
    <w:p w:rsidR="00F37CC9" w:rsidRPr="00AF3672" w:rsidRDefault="00F37CC9" w:rsidP="00F37CC9">
      <w:pPr>
        <w:spacing w:before="240" w:after="240" w:line="360" w:lineRule="auto"/>
        <w:jc w:val="both"/>
        <w:rPr>
          <w:rFonts w:ascii="Palatino Linotype" w:hAnsi="Palatino Linotype"/>
          <w:lang w:val="es-ES"/>
        </w:rPr>
      </w:pPr>
      <w:r w:rsidRPr="00AF3672">
        <w:rPr>
          <w:rFonts w:ascii="Palatino Linotype" w:hAnsi="Palatino Linotype"/>
          <w:lang w:val="es-ES"/>
        </w:rPr>
        <w:t>Por otra parte, del contenido del artículo 1 de la Constitución Política de los Estados Unidos Mexicanos, se destaca lo siguiente:</w:t>
      </w:r>
    </w:p>
    <w:p w:rsidR="00F37CC9" w:rsidRPr="00AF3672" w:rsidRDefault="00F37CC9" w:rsidP="00F37CC9">
      <w:pPr>
        <w:spacing w:line="276" w:lineRule="auto"/>
        <w:ind w:left="851" w:right="992"/>
        <w:jc w:val="both"/>
        <w:rPr>
          <w:rFonts w:ascii="Palatino Linotype" w:hAnsi="Palatino Linotype" w:cs="Arial"/>
          <w:i/>
          <w:sz w:val="22"/>
          <w:szCs w:val="22"/>
          <w:lang w:val="es-ES"/>
        </w:rPr>
      </w:pPr>
      <w:r w:rsidRPr="00AF3672">
        <w:rPr>
          <w:rFonts w:ascii="Palatino Linotype" w:hAnsi="Palatino Linotype" w:cs="Arial"/>
          <w:b/>
          <w:i/>
          <w:sz w:val="22"/>
          <w:szCs w:val="22"/>
          <w:lang w:val="es-ES"/>
        </w:rPr>
        <w:lastRenderedPageBreak/>
        <w:t xml:space="preserve">“Artículo </w:t>
      </w:r>
      <w:proofErr w:type="spellStart"/>
      <w:r w:rsidRPr="00AF3672">
        <w:rPr>
          <w:rFonts w:ascii="Palatino Linotype" w:hAnsi="Palatino Linotype" w:cs="Arial"/>
          <w:b/>
          <w:i/>
          <w:sz w:val="22"/>
          <w:szCs w:val="22"/>
          <w:lang w:val="es-ES"/>
        </w:rPr>
        <w:t>1o</w:t>
      </w:r>
      <w:proofErr w:type="spellEnd"/>
      <w:r w:rsidRPr="00AF3672">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37CC9" w:rsidRPr="00AF3672" w:rsidRDefault="00F37CC9" w:rsidP="00F37CC9">
      <w:pPr>
        <w:spacing w:line="276" w:lineRule="auto"/>
        <w:ind w:left="851" w:right="992"/>
        <w:jc w:val="both"/>
        <w:rPr>
          <w:rFonts w:ascii="Palatino Linotype" w:hAnsi="Palatino Linotype" w:cs="Arial"/>
          <w:b/>
          <w:i/>
          <w:sz w:val="22"/>
          <w:szCs w:val="22"/>
          <w:lang w:val="es-ES"/>
        </w:rPr>
      </w:pPr>
      <w:r w:rsidRPr="00AF3672">
        <w:rPr>
          <w:rFonts w:ascii="Palatino Linotype" w:hAnsi="Palatino Linotype" w:cs="Arial"/>
          <w:b/>
          <w:i/>
          <w:sz w:val="22"/>
          <w:szCs w:val="22"/>
          <w:u w:val="single"/>
          <w:lang w:val="es-ES"/>
        </w:rPr>
        <w:t>Las normas relativas a los derechos humanos se interpretarán</w:t>
      </w:r>
      <w:r w:rsidRPr="00AF3672">
        <w:rPr>
          <w:rFonts w:ascii="Palatino Linotype" w:hAnsi="Palatino Linotype" w:cs="Arial"/>
          <w:i/>
          <w:sz w:val="22"/>
          <w:szCs w:val="22"/>
          <w:lang w:val="es-ES"/>
        </w:rPr>
        <w:t xml:space="preserve"> de conformidad con esta Constitución y con los tratados internacionales de la </w:t>
      </w:r>
      <w:r w:rsidRPr="00AF3672">
        <w:rPr>
          <w:rFonts w:ascii="Palatino Linotype" w:hAnsi="Palatino Linotype" w:cs="Arial"/>
          <w:b/>
          <w:i/>
          <w:sz w:val="22"/>
          <w:szCs w:val="22"/>
          <w:lang w:val="es-ES"/>
        </w:rPr>
        <w:t xml:space="preserve">materia </w:t>
      </w:r>
      <w:r w:rsidRPr="00AF3672">
        <w:rPr>
          <w:rFonts w:ascii="Palatino Linotype" w:hAnsi="Palatino Linotype" w:cs="Arial"/>
          <w:b/>
          <w:i/>
          <w:sz w:val="22"/>
          <w:szCs w:val="22"/>
          <w:u w:val="single"/>
          <w:lang w:val="es-ES"/>
        </w:rPr>
        <w:t>favoreciendo en todo tiempo a las personas la protección más amplia</w:t>
      </w:r>
      <w:r w:rsidRPr="00AF3672">
        <w:rPr>
          <w:rFonts w:ascii="Palatino Linotype" w:hAnsi="Palatino Linotype" w:cs="Arial"/>
          <w:b/>
          <w:i/>
          <w:sz w:val="22"/>
          <w:szCs w:val="22"/>
          <w:lang w:val="es-ES"/>
        </w:rPr>
        <w:t>.</w:t>
      </w:r>
    </w:p>
    <w:p w:rsidR="00F37CC9" w:rsidRPr="00AF3672" w:rsidRDefault="00F37CC9" w:rsidP="00F37CC9">
      <w:pPr>
        <w:spacing w:line="276" w:lineRule="auto"/>
        <w:ind w:left="851" w:right="992"/>
        <w:jc w:val="both"/>
        <w:rPr>
          <w:rFonts w:ascii="Palatino Linotype" w:hAnsi="Palatino Linotype" w:cs="Arial"/>
          <w:i/>
          <w:sz w:val="22"/>
          <w:szCs w:val="22"/>
          <w:lang w:val="es-ES"/>
        </w:rPr>
      </w:pPr>
      <w:r w:rsidRPr="00AF3672">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AF3672">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AF3672">
        <w:rPr>
          <w:rFonts w:ascii="Palatino Linotype" w:hAnsi="Palatino Linotype" w:cs="Arial"/>
          <w:b/>
          <w:i/>
          <w:sz w:val="22"/>
          <w:szCs w:val="22"/>
          <w:lang w:val="es-ES"/>
        </w:rPr>
        <w:t>”</w:t>
      </w:r>
    </w:p>
    <w:p w:rsidR="00F37CC9" w:rsidRPr="00AF3672" w:rsidRDefault="00F37CC9" w:rsidP="00F37CC9">
      <w:pPr>
        <w:spacing w:line="276" w:lineRule="auto"/>
        <w:ind w:left="851" w:right="992"/>
        <w:jc w:val="both"/>
        <w:rPr>
          <w:rFonts w:ascii="Palatino Linotype" w:hAnsi="Palatino Linotype"/>
          <w:sz w:val="22"/>
          <w:szCs w:val="22"/>
          <w:lang w:val="es-ES"/>
        </w:rPr>
      </w:pPr>
      <w:r w:rsidRPr="00AF3672">
        <w:rPr>
          <w:rFonts w:ascii="Palatino Linotype" w:hAnsi="Palatino Linotype"/>
          <w:sz w:val="22"/>
          <w:szCs w:val="22"/>
          <w:lang w:val="es-ES"/>
        </w:rPr>
        <w:t>(Énfasis añadido)</w:t>
      </w:r>
    </w:p>
    <w:p w:rsidR="00F37CC9" w:rsidRPr="00AF3672" w:rsidRDefault="00F37CC9" w:rsidP="00F37CC9">
      <w:pPr>
        <w:spacing w:before="240" w:after="240" w:line="360" w:lineRule="auto"/>
        <w:jc w:val="both"/>
        <w:rPr>
          <w:rFonts w:ascii="Palatino Linotype" w:hAnsi="Palatino Linotype"/>
          <w:lang w:val="es-ES"/>
        </w:rPr>
      </w:pPr>
      <w:r w:rsidRPr="00AF3672">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37CC9" w:rsidRPr="00AF3672" w:rsidRDefault="00F37CC9" w:rsidP="00F37CC9">
      <w:pPr>
        <w:spacing w:before="240" w:after="240" w:line="360" w:lineRule="auto"/>
        <w:jc w:val="both"/>
        <w:rPr>
          <w:rFonts w:ascii="Palatino Linotype" w:hAnsi="Palatino Linotype"/>
          <w:lang w:val="es-ES"/>
        </w:rPr>
      </w:pPr>
      <w:r w:rsidRPr="00AF3672">
        <w:rPr>
          <w:rFonts w:ascii="Palatino Linotype" w:hAnsi="Palatino Linotype"/>
          <w:lang w:val="es-ES"/>
        </w:rPr>
        <w:t>Robustece lo anterior, el Criterio 6/2014 del entonces Instituto Federal de Acceso a la Información y Protección de Datos (</w:t>
      </w:r>
      <w:proofErr w:type="spellStart"/>
      <w:r w:rsidRPr="00AF3672">
        <w:rPr>
          <w:rFonts w:ascii="Palatino Linotype" w:hAnsi="Palatino Linotype"/>
          <w:lang w:val="es-ES"/>
        </w:rPr>
        <w:t>IFAI</w:t>
      </w:r>
      <w:proofErr w:type="spellEnd"/>
      <w:r w:rsidRPr="00AF3672">
        <w:rPr>
          <w:rFonts w:ascii="Palatino Linotype" w:hAnsi="Palatino Linotype"/>
          <w:lang w:val="es-ES"/>
        </w:rPr>
        <w:t>), ahora Instituto Nacional de Transparencia, Acceso a la Información y Protección de Datos Personales (</w:t>
      </w:r>
      <w:proofErr w:type="spellStart"/>
      <w:r w:rsidRPr="00AF3672">
        <w:rPr>
          <w:rFonts w:ascii="Palatino Linotype" w:hAnsi="Palatino Linotype"/>
          <w:lang w:val="es-ES"/>
        </w:rPr>
        <w:t>INAI</w:t>
      </w:r>
      <w:proofErr w:type="spellEnd"/>
      <w:r w:rsidRPr="00AF3672">
        <w:rPr>
          <w:rFonts w:ascii="Palatino Linotype" w:hAnsi="Palatino Linotype"/>
          <w:lang w:val="es-ES"/>
        </w:rPr>
        <w:t>), el cual se reproduce para una mayor referencia:</w:t>
      </w:r>
    </w:p>
    <w:p w:rsidR="00F37CC9" w:rsidRPr="00AF3672" w:rsidRDefault="00F37CC9" w:rsidP="00F37CC9">
      <w:pPr>
        <w:spacing w:before="240" w:after="240" w:line="276" w:lineRule="auto"/>
        <w:ind w:left="851" w:right="992"/>
        <w:jc w:val="both"/>
        <w:rPr>
          <w:rFonts w:ascii="Palatino Linotype" w:hAnsi="Palatino Linotype" w:cs="Arial"/>
          <w:i/>
          <w:sz w:val="22"/>
          <w:szCs w:val="22"/>
          <w:lang w:val="es-ES"/>
        </w:rPr>
      </w:pPr>
      <w:r w:rsidRPr="00AF3672">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sidRPr="00AF3672">
        <w:rPr>
          <w:rFonts w:ascii="Palatino Linotype" w:hAnsi="Palatino Linotype" w:cs="Arial"/>
          <w:i/>
          <w:sz w:val="22"/>
          <w:szCs w:val="22"/>
          <w:lang w:val="es-ES"/>
        </w:rPr>
        <w:t xml:space="preserve"> De conformidad con lo dispuesto en los artículos </w:t>
      </w:r>
      <w:proofErr w:type="spellStart"/>
      <w:r w:rsidRPr="00AF3672">
        <w:rPr>
          <w:rFonts w:ascii="Palatino Linotype" w:hAnsi="Palatino Linotype" w:cs="Arial"/>
          <w:i/>
          <w:sz w:val="22"/>
          <w:szCs w:val="22"/>
          <w:lang w:val="es-ES"/>
        </w:rPr>
        <w:t>6o</w:t>
      </w:r>
      <w:proofErr w:type="spellEnd"/>
      <w:r w:rsidRPr="00AF3672">
        <w:rPr>
          <w:rFonts w:ascii="Palatino Linotype" w:hAnsi="Palatino Linotype" w:cs="Arial"/>
          <w:i/>
          <w:sz w:val="22"/>
          <w:szCs w:val="22"/>
          <w:lang w:val="es-ES"/>
        </w:rPr>
        <w:t>.,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37CC9" w:rsidRPr="00AF3672" w:rsidRDefault="00F37CC9" w:rsidP="00F37CC9">
      <w:pPr>
        <w:spacing w:before="240" w:after="240" w:line="360" w:lineRule="auto"/>
        <w:jc w:val="both"/>
        <w:rPr>
          <w:rFonts w:ascii="Palatino Linotype" w:hAnsi="Palatino Linotype"/>
          <w:lang w:val="es-ES"/>
        </w:rPr>
      </w:pPr>
      <w:r w:rsidRPr="00AF3672">
        <w:rPr>
          <w:rFonts w:ascii="Palatino Linotype" w:hAnsi="Palatino Linotype"/>
          <w:lang w:val="es-ES"/>
        </w:rPr>
        <w:t xml:space="preserve">En ese orden de ideas, se estima que el requerimiento relativo al nombre como presupuesto de </w:t>
      </w:r>
      <w:proofErr w:type="spellStart"/>
      <w:r w:rsidRPr="00AF3672">
        <w:rPr>
          <w:rFonts w:ascii="Palatino Linotype" w:hAnsi="Palatino Linotype"/>
          <w:lang w:val="es-ES"/>
        </w:rPr>
        <w:t>procedibilidad</w:t>
      </w:r>
      <w:proofErr w:type="spellEnd"/>
      <w:r w:rsidRPr="00AF3672">
        <w:rPr>
          <w:rFonts w:ascii="Palatino Linotype" w:hAnsi="Palatino Linotype"/>
          <w:lang w:val="es-ES"/>
        </w:rPr>
        <w:t xml:space="preserve"> podría limitar el ejercicio del derecho de acceso a la información pública, debido a que el hecho de solicitar la identificación del </w:t>
      </w:r>
      <w:r w:rsidRPr="00AF3672">
        <w:rPr>
          <w:rFonts w:ascii="Palatino Linotype" w:hAnsi="Palatino Linotype"/>
          <w:b/>
          <w:lang w:val="es-ES"/>
        </w:rPr>
        <w:t>RECURRENTE,</w:t>
      </w:r>
      <w:r w:rsidRPr="00AF3672">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F37CC9" w:rsidRPr="00AF3672" w:rsidRDefault="00F37CC9" w:rsidP="00F37CC9">
      <w:pPr>
        <w:spacing w:before="240" w:after="240" w:line="360" w:lineRule="auto"/>
        <w:jc w:val="both"/>
        <w:rPr>
          <w:rFonts w:ascii="Palatino Linotype" w:hAnsi="Palatino Linotype"/>
          <w:lang w:val="es-ES"/>
        </w:rPr>
      </w:pPr>
      <w:r w:rsidRPr="00AF3672">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F37CC9" w:rsidRPr="00AF3672" w:rsidRDefault="00F37CC9" w:rsidP="00F37CC9">
      <w:pPr>
        <w:spacing w:before="240" w:after="240" w:line="360" w:lineRule="auto"/>
        <w:jc w:val="both"/>
        <w:rPr>
          <w:rFonts w:ascii="Palatino Linotype" w:hAnsi="Palatino Linotype"/>
          <w:lang w:val="es-ES"/>
        </w:rPr>
      </w:pPr>
      <w:r w:rsidRPr="00AF3672">
        <w:rPr>
          <w:rFonts w:ascii="Palatino Linotype" w:hAnsi="Palatino Linotype"/>
          <w:lang w:val="es-ES"/>
        </w:rPr>
        <w:lastRenderedPageBreak/>
        <w:t>En consecuencia, dado lo expuesto y fundado con anterioridad, se estima que el requisito relativo al nombre del</w:t>
      </w:r>
      <w:r w:rsidRPr="00AF3672">
        <w:rPr>
          <w:rFonts w:ascii="Palatino Linotype" w:hAnsi="Palatino Linotype"/>
          <w:b/>
          <w:lang w:val="es-ES"/>
        </w:rPr>
        <w:t xml:space="preserve"> RECURRENTE</w:t>
      </w:r>
      <w:r w:rsidRPr="00AF3672">
        <w:rPr>
          <w:rFonts w:ascii="Palatino Linotype" w:hAnsi="Palatino Linotype"/>
          <w:lang w:val="es-ES"/>
        </w:rPr>
        <w:t xml:space="preserve"> no constituye un presupuesto indispensable de </w:t>
      </w:r>
      <w:proofErr w:type="spellStart"/>
      <w:r w:rsidRPr="00AF3672">
        <w:rPr>
          <w:rFonts w:ascii="Palatino Linotype" w:hAnsi="Palatino Linotype"/>
          <w:lang w:val="es-ES"/>
        </w:rPr>
        <w:t>procedibilidad</w:t>
      </w:r>
      <w:proofErr w:type="spellEnd"/>
      <w:r w:rsidRPr="00AF3672">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F3672">
        <w:rPr>
          <w:rFonts w:ascii="Palatino Linotype" w:hAnsi="Palatino Linotype"/>
          <w:b/>
          <w:lang w:val="es-ES"/>
        </w:rPr>
        <w:t>EL RECURRENTE</w:t>
      </w:r>
      <w:r w:rsidRPr="00AF3672">
        <w:rPr>
          <w:rFonts w:ascii="Palatino Linotype" w:hAnsi="Palatino Linotype"/>
          <w:lang w:val="es-ES"/>
        </w:rPr>
        <w:t>, es la misma persona que realizó la solicitud de acceso a la información pública que ahora se impugna.</w:t>
      </w:r>
    </w:p>
    <w:p w:rsidR="00F37CC9" w:rsidRPr="00AF3672" w:rsidRDefault="00F37CC9" w:rsidP="00F37CC9">
      <w:pPr>
        <w:spacing w:before="240" w:after="240" w:line="360" w:lineRule="auto"/>
        <w:jc w:val="both"/>
        <w:rPr>
          <w:rFonts w:ascii="Palatino Linotype" w:hAnsi="Palatino Linotype"/>
          <w:lang w:val="es-ES"/>
        </w:rPr>
      </w:pPr>
      <w:r w:rsidRPr="00AF3672">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AF3672">
        <w:rPr>
          <w:rFonts w:ascii="Palatino Linotype" w:hAnsi="Palatino Linotype"/>
          <w:b/>
          <w:lang w:val="es-ES"/>
        </w:rPr>
        <w:t>RECURRENTE</w:t>
      </w:r>
      <w:r w:rsidRPr="00AF3672">
        <w:rPr>
          <w:rFonts w:ascii="Palatino Linotype" w:hAnsi="Palatino Linotype"/>
          <w:lang w:val="es-ES"/>
        </w:rPr>
        <w:t xml:space="preserve">; por lo que, en el presente caso, al haber sido presentado el recurso de revisión vía </w:t>
      </w:r>
      <w:proofErr w:type="spellStart"/>
      <w:r w:rsidRPr="00AF3672">
        <w:rPr>
          <w:rFonts w:ascii="Palatino Linotype" w:hAnsi="Palatino Linotype"/>
          <w:b/>
          <w:lang w:val="es-ES"/>
        </w:rPr>
        <w:t>SAIMEX</w:t>
      </w:r>
      <w:proofErr w:type="spellEnd"/>
      <w:r w:rsidRPr="00AF3672">
        <w:rPr>
          <w:rFonts w:ascii="Palatino Linotype" w:hAnsi="Palatino Linotype"/>
          <w:lang w:val="es-ES"/>
        </w:rPr>
        <w:t>, dicho requisito resulta innecesario.</w:t>
      </w:r>
    </w:p>
    <w:p w:rsidR="00F37CC9" w:rsidRPr="00AF3672" w:rsidRDefault="004A0E23" w:rsidP="00F37CC9">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eastAsia="Calibri" w:hAnsi="Palatino Linotype" w:cs="Arial"/>
        </w:rPr>
      </w:pPr>
      <w:r w:rsidRPr="00AF3672">
        <w:rPr>
          <w:rFonts w:ascii="Palatino Linotype" w:hAnsi="Palatino Linotype" w:cs="Arial"/>
          <w:b/>
        </w:rPr>
        <w:t>Estudio y resolución del recurso</w:t>
      </w:r>
      <w:r w:rsidRPr="00AF3672">
        <w:rPr>
          <w:rFonts w:ascii="Palatino Linotype" w:hAnsi="Palatino Linotype" w:cs="Arial"/>
          <w:b/>
          <w:color w:val="000000" w:themeColor="text1"/>
        </w:rPr>
        <w:t xml:space="preserve">. </w:t>
      </w:r>
      <w:r w:rsidR="00C10E78" w:rsidRPr="00AF3672">
        <w:rPr>
          <w:rFonts w:ascii="Palatino Linotype" w:hAnsi="Palatino Linotype" w:cs="Arial"/>
          <w:color w:val="000000" w:themeColor="text1"/>
        </w:rPr>
        <w:t xml:space="preserve">Tal y como quedó precisado en los resultandos de la presente resolución, el particular requirió del </w:t>
      </w:r>
      <w:r w:rsidR="00C10E78" w:rsidRPr="00AF3672">
        <w:rPr>
          <w:rFonts w:ascii="Palatino Linotype" w:hAnsi="Palatino Linotype" w:cs="Arial"/>
          <w:b/>
          <w:color w:val="000000" w:themeColor="text1"/>
        </w:rPr>
        <w:t>SUJETO OBLIGADO</w:t>
      </w:r>
      <w:r w:rsidR="00C10E78" w:rsidRPr="00AF3672">
        <w:rPr>
          <w:rFonts w:ascii="Palatino Linotype" w:hAnsi="Palatino Linotype" w:cs="Arial"/>
          <w:color w:val="000000" w:themeColor="text1"/>
        </w:rPr>
        <w:t xml:space="preserve">, </w:t>
      </w:r>
      <w:r w:rsidR="00D459F3" w:rsidRPr="00AF3672">
        <w:rPr>
          <w:rFonts w:ascii="Palatino Linotype" w:hAnsi="Palatino Linotype" w:cs="Arial"/>
          <w:color w:val="000000" w:themeColor="text1"/>
        </w:rPr>
        <w:t>la siguiente información:</w:t>
      </w:r>
    </w:p>
    <w:p w:rsidR="00D459F3" w:rsidRPr="00AF3672" w:rsidRDefault="00D459F3" w:rsidP="00D459F3">
      <w:pPr>
        <w:pStyle w:val="Prrafodelista"/>
        <w:widowControl w:val="0"/>
        <w:numPr>
          <w:ilvl w:val="0"/>
          <w:numId w:val="10"/>
        </w:numPr>
        <w:tabs>
          <w:tab w:val="left" w:pos="1701"/>
          <w:tab w:val="left" w:pos="1843"/>
        </w:tabs>
        <w:autoSpaceDE w:val="0"/>
        <w:autoSpaceDN w:val="0"/>
        <w:adjustRightInd w:val="0"/>
        <w:spacing w:before="240" w:after="240" w:afterAutospacing="1" w:line="360" w:lineRule="auto"/>
        <w:jc w:val="both"/>
        <w:rPr>
          <w:rFonts w:ascii="Palatino Linotype" w:eastAsia="Calibri" w:hAnsi="Palatino Linotype" w:cs="Arial"/>
        </w:rPr>
      </w:pPr>
      <w:r w:rsidRPr="00AF3672">
        <w:rPr>
          <w:rFonts w:ascii="Palatino Linotype" w:eastAsia="Calibri" w:hAnsi="Palatino Linotype" w:cs="Arial"/>
        </w:rPr>
        <w:t>El número de donaciones internacionales, por el periodo que comprende del año 2016 al 2018, en el que se incluya:</w:t>
      </w:r>
    </w:p>
    <w:p w:rsidR="00D459F3" w:rsidRPr="00AF3672" w:rsidRDefault="00D459F3" w:rsidP="00D459F3">
      <w:pPr>
        <w:pStyle w:val="Prrafodelista"/>
        <w:widowControl w:val="0"/>
        <w:numPr>
          <w:ilvl w:val="1"/>
          <w:numId w:val="10"/>
        </w:numPr>
        <w:tabs>
          <w:tab w:val="left" w:pos="1701"/>
          <w:tab w:val="left" w:pos="1843"/>
        </w:tabs>
        <w:autoSpaceDE w:val="0"/>
        <w:autoSpaceDN w:val="0"/>
        <w:adjustRightInd w:val="0"/>
        <w:spacing w:before="240" w:after="240" w:afterAutospacing="1" w:line="360" w:lineRule="auto"/>
        <w:jc w:val="both"/>
        <w:rPr>
          <w:rFonts w:ascii="Palatino Linotype" w:eastAsia="Calibri" w:hAnsi="Palatino Linotype" w:cs="Arial"/>
        </w:rPr>
      </w:pPr>
      <w:r w:rsidRPr="00AF3672">
        <w:rPr>
          <w:rFonts w:ascii="Palatino Linotype" w:eastAsia="Calibri" w:hAnsi="Palatino Linotype" w:cs="Arial"/>
        </w:rPr>
        <w:lastRenderedPageBreak/>
        <w:t xml:space="preserve">Monto </w:t>
      </w:r>
      <w:r w:rsidR="002565CA" w:rsidRPr="00AF3672">
        <w:rPr>
          <w:rFonts w:ascii="Palatino Linotype" w:eastAsia="Calibri" w:hAnsi="Palatino Linotype" w:cs="Arial"/>
        </w:rPr>
        <w:t>aproximado en valor económico de</w:t>
      </w:r>
      <w:r w:rsidRPr="00AF3672">
        <w:rPr>
          <w:rFonts w:ascii="Palatino Linotype" w:eastAsia="Calibri" w:hAnsi="Palatino Linotype" w:cs="Arial"/>
        </w:rPr>
        <w:t xml:space="preserve"> cada donación;</w:t>
      </w:r>
    </w:p>
    <w:p w:rsidR="00D459F3" w:rsidRPr="00AF3672" w:rsidRDefault="00D459F3" w:rsidP="00D459F3">
      <w:pPr>
        <w:pStyle w:val="Prrafodelista"/>
        <w:widowControl w:val="0"/>
        <w:numPr>
          <w:ilvl w:val="1"/>
          <w:numId w:val="10"/>
        </w:numPr>
        <w:tabs>
          <w:tab w:val="left" w:pos="1701"/>
          <w:tab w:val="left" w:pos="1843"/>
        </w:tabs>
        <w:autoSpaceDE w:val="0"/>
        <w:autoSpaceDN w:val="0"/>
        <w:adjustRightInd w:val="0"/>
        <w:spacing w:before="240" w:after="240" w:afterAutospacing="1" w:line="360" w:lineRule="auto"/>
        <w:jc w:val="both"/>
        <w:rPr>
          <w:rFonts w:ascii="Palatino Linotype" w:eastAsia="Calibri" w:hAnsi="Palatino Linotype" w:cs="Arial"/>
        </w:rPr>
      </w:pPr>
      <w:r w:rsidRPr="00AF3672">
        <w:rPr>
          <w:rFonts w:ascii="Palatino Linotype" w:eastAsia="Calibri" w:hAnsi="Palatino Linotype" w:cs="Arial"/>
        </w:rPr>
        <w:t>La existencia de pago al donante y su respectivo monto;</w:t>
      </w:r>
    </w:p>
    <w:p w:rsidR="00D459F3" w:rsidRPr="00AF3672" w:rsidRDefault="00D459F3" w:rsidP="00D459F3">
      <w:pPr>
        <w:pStyle w:val="Prrafodelista"/>
        <w:widowControl w:val="0"/>
        <w:numPr>
          <w:ilvl w:val="1"/>
          <w:numId w:val="10"/>
        </w:numPr>
        <w:tabs>
          <w:tab w:val="left" w:pos="1701"/>
          <w:tab w:val="left" w:pos="1843"/>
        </w:tabs>
        <w:autoSpaceDE w:val="0"/>
        <w:autoSpaceDN w:val="0"/>
        <w:adjustRightInd w:val="0"/>
        <w:spacing w:before="240" w:after="240" w:afterAutospacing="1" w:line="360" w:lineRule="auto"/>
        <w:jc w:val="both"/>
        <w:rPr>
          <w:rFonts w:ascii="Palatino Linotype" w:eastAsia="Calibri" w:hAnsi="Palatino Linotype" w:cs="Arial"/>
        </w:rPr>
      </w:pPr>
      <w:r w:rsidRPr="00AF3672">
        <w:rPr>
          <w:rFonts w:ascii="Palatino Linotype" w:eastAsia="Calibri" w:hAnsi="Palatino Linotype" w:cs="Arial"/>
        </w:rPr>
        <w:t>Bajo qué concepto se realizó el pago; y</w:t>
      </w:r>
    </w:p>
    <w:p w:rsidR="00D459F3" w:rsidRPr="00AF3672" w:rsidRDefault="00D459F3" w:rsidP="00D459F3">
      <w:pPr>
        <w:pStyle w:val="Prrafodelista"/>
        <w:widowControl w:val="0"/>
        <w:numPr>
          <w:ilvl w:val="1"/>
          <w:numId w:val="10"/>
        </w:numPr>
        <w:tabs>
          <w:tab w:val="left" w:pos="1701"/>
          <w:tab w:val="left" w:pos="1843"/>
        </w:tabs>
        <w:autoSpaceDE w:val="0"/>
        <w:autoSpaceDN w:val="0"/>
        <w:adjustRightInd w:val="0"/>
        <w:spacing w:before="240" w:after="240" w:afterAutospacing="1" w:line="360" w:lineRule="auto"/>
        <w:jc w:val="both"/>
        <w:rPr>
          <w:rFonts w:ascii="Palatino Linotype" w:eastAsia="Calibri" w:hAnsi="Palatino Linotype" w:cs="Arial"/>
        </w:rPr>
      </w:pPr>
      <w:r w:rsidRPr="00AF3672">
        <w:rPr>
          <w:rFonts w:ascii="Palatino Linotype" w:eastAsia="Calibri" w:hAnsi="Palatino Linotype" w:cs="Arial"/>
        </w:rPr>
        <w:t xml:space="preserve">¿Cuáles son los bienes donados que se encuentran registrados en el inventario patrimonial del </w:t>
      </w:r>
      <w:r w:rsidRPr="00AF3672">
        <w:rPr>
          <w:rFonts w:ascii="Palatino Linotype" w:eastAsia="Calibri" w:hAnsi="Palatino Linotype" w:cs="Arial"/>
          <w:b/>
        </w:rPr>
        <w:t>SUJETO OBLIGADO</w:t>
      </w:r>
      <w:r w:rsidRPr="00AF3672">
        <w:rPr>
          <w:rFonts w:ascii="Palatino Linotype" w:eastAsia="Calibri" w:hAnsi="Palatino Linotype" w:cs="Arial"/>
        </w:rPr>
        <w:t>?</w:t>
      </w:r>
    </w:p>
    <w:p w:rsidR="00D459F3" w:rsidRPr="00AF3672" w:rsidRDefault="00D459F3" w:rsidP="00D459F3">
      <w:pPr>
        <w:pStyle w:val="Prrafodelista"/>
        <w:widowControl w:val="0"/>
        <w:numPr>
          <w:ilvl w:val="0"/>
          <w:numId w:val="10"/>
        </w:numPr>
        <w:tabs>
          <w:tab w:val="left" w:pos="1701"/>
          <w:tab w:val="left" w:pos="1843"/>
        </w:tabs>
        <w:autoSpaceDE w:val="0"/>
        <w:autoSpaceDN w:val="0"/>
        <w:adjustRightInd w:val="0"/>
        <w:spacing w:before="240" w:after="240" w:afterAutospacing="1" w:line="360" w:lineRule="auto"/>
        <w:jc w:val="both"/>
        <w:rPr>
          <w:rFonts w:ascii="Palatino Linotype" w:eastAsia="Calibri" w:hAnsi="Palatino Linotype" w:cs="Arial"/>
        </w:rPr>
      </w:pPr>
      <w:r w:rsidRPr="00AF3672">
        <w:rPr>
          <w:rFonts w:ascii="Palatino Linotype" w:eastAsia="Calibri" w:hAnsi="Palatino Linotype" w:cs="Arial"/>
        </w:rPr>
        <w:t xml:space="preserve">Las donaciones realizadas a terceros por parte del </w:t>
      </w:r>
      <w:r w:rsidRPr="00AF3672">
        <w:rPr>
          <w:rFonts w:ascii="Palatino Linotype" w:eastAsia="Calibri" w:hAnsi="Palatino Linotype" w:cs="Arial"/>
          <w:b/>
        </w:rPr>
        <w:t>SUJETO OBLIGADO</w:t>
      </w:r>
      <w:r w:rsidR="00245E38" w:rsidRPr="00AF3672">
        <w:rPr>
          <w:rStyle w:val="Refdenotaalpie"/>
          <w:rFonts w:ascii="Palatino Linotype" w:eastAsia="Calibri" w:hAnsi="Palatino Linotype" w:cs="Arial"/>
        </w:rPr>
        <w:footnoteReference w:id="3"/>
      </w:r>
      <w:r w:rsidRPr="00AF3672">
        <w:rPr>
          <w:rFonts w:ascii="Palatino Linotype" w:eastAsia="Calibri" w:hAnsi="Palatino Linotype" w:cs="Arial"/>
        </w:rPr>
        <w:t>, en las que se incluya:</w:t>
      </w:r>
    </w:p>
    <w:p w:rsidR="00D459F3" w:rsidRPr="00AF3672" w:rsidRDefault="00D459F3" w:rsidP="00D459F3">
      <w:pPr>
        <w:pStyle w:val="Prrafodelista"/>
        <w:widowControl w:val="0"/>
        <w:numPr>
          <w:ilvl w:val="1"/>
          <w:numId w:val="10"/>
        </w:numPr>
        <w:tabs>
          <w:tab w:val="left" w:pos="1701"/>
          <w:tab w:val="left" w:pos="1843"/>
        </w:tabs>
        <w:autoSpaceDE w:val="0"/>
        <w:autoSpaceDN w:val="0"/>
        <w:adjustRightInd w:val="0"/>
        <w:spacing w:before="240" w:after="240" w:afterAutospacing="1" w:line="360" w:lineRule="auto"/>
        <w:jc w:val="both"/>
        <w:rPr>
          <w:rFonts w:ascii="Palatino Linotype" w:eastAsia="Calibri" w:hAnsi="Palatino Linotype" w:cs="Arial"/>
        </w:rPr>
      </w:pPr>
      <w:r w:rsidRPr="00AF3672">
        <w:rPr>
          <w:rFonts w:ascii="Palatino Linotype" w:eastAsia="Calibri" w:hAnsi="Palatino Linotype" w:cs="Arial"/>
        </w:rPr>
        <w:t>Destino; y,</w:t>
      </w:r>
    </w:p>
    <w:p w:rsidR="00D459F3" w:rsidRPr="00AF3672" w:rsidRDefault="00D459F3" w:rsidP="00D459F3">
      <w:pPr>
        <w:pStyle w:val="Prrafodelista"/>
        <w:widowControl w:val="0"/>
        <w:numPr>
          <w:ilvl w:val="1"/>
          <w:numId w:val="10"/>
        </w:numPr>
        <w:tabs>
          <w:tab w:val="left" w:pos="1701"/>
          <w:tab w:val="left" w:pos="1843"/>
        </w:tabs>
        <w:autoSpaceDE w:val="0"/>
        <w:autoSpaceDN w:val="0"/>
        <w:adjustRightInd w:val="0"/>
        <w:spacing w:before="240" w:after="240" w:afterAutospacing="1" w:line="360" w:lineRule="auto"/>
        <w:jc w:val="both"/>
        <w:rPr>
          <w:rFonts w:ascii="Palatino Linotype" w:eastAsia="Calibri" w:hAnsi="Palatino Linotype" w:cs="Arial"/>
        </w:rPr>
      </w:pPr>
      <w:r w:rsidRPr="00AF3672">
        <w:rPr>
          <w:rFonts w:ascii="Palatino Linotype" w:eastAsia="Calibri" w:hAnsi="Palatino Linotype" w:cs="Arial"/>
        </w:rPr>
        <w:t>Cantidades de artículos donados.</w:t>
      </w:r>
    </w:p>
    <w:p w:rsidR="00F37CC9" w:rsidRPr="00AF3672" w:rsidRDefault="00245E38" w:rsidP="00F37CC9">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cs="Arial"/>
        </w:rPr>
      </w:pPr>
      <w:r w:rsidRPr="00AF3672">
        <w:rPr>
          <w:rFonts w:ascii="Palatino Linotype" w:eastAsia="Calibri" w:hAnsi="Palatino Linotype" w:cs="Arial"/>
        </w:rPr>
        <w:t xml:space="preserve">Al respecto, </w:t>
      </w:r>
      <w:r w:rsidRPr="00AF3672">
        <w:rPr>
          <w:rFonts w:ascii="Palatino Linotype" w:eastAsia="Calibri" w:hAnsi="Palatino Linotype" w:cs="Arial"/>
          <w:b/>
        </w:rPr>
        <w:t>EL SUJETO OBLIGADO</w:t>
      </w:r>
      <w:r w:rsidR="00B12DCA" w:rsidRPr="00AF3672">
        <w:rPr>
          <w:rFonts w:ascii="Palatino Linotype" w:eastAsia="Calibri" w:hAnsi="Palatino Linotype" w:cs="Arial"/>
        </w:rPr>
        <w:t>, a través de la Coordinadora de Patrimonio y Archivo,</w:t>
      </w:r>
      <w:r w:rsidR="00564713" w:rsidRPr="00AF3672">
        <w:rPr>
          <w:rFonts w:ascii="Palatino Linotype" w:eastAsia="Calibri" w:hAnsi="Palatino Linotype" w:cs="Arial"/>
        </w:rPr>
        <w:t xml:space="preserve"> en su calidad de Servidora Pública Habilitada,</w:t>
      </w:r>
      <w:r w:rsidRPr="00AF3672">
        <w:rPr>
          <w:rFonts w:ascii="Palatino Linotype" w:eastAsia="Calibri" w:hAnsi="Palatino Linotype" w:cs="Arial"/>
        </w:rPr>
        <w:t xml:space="preserve"> respondió al particular que </w:t>
      </w:r>
      <w:r w:rsidR="00B12DCA" w:rsidRPr="00AF3672">
        <w:rPr>
          <w:rFonts w:ascii="Palatino Linotype" w:eastAsia="Calibri" w:hAnsi="Palatino Linotype" w:cs="Arial"/>
        </w:rPr>
        <w:t>no tenía registro existente de donaciones internacionales.</w:t>
      </w:r>
    </w:p>
    <w:p w:rsidR="00245E38" w:rsidRPr="00AF3672" w:rsidRDefault="00B12DCA" w:rsidP="00F37CC9">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cs="Arial"/>
        </w:rPr>
      </w:pPr>
      <w:r w:rsidRPr="00AF3672">
        <w:rPr>
          <w:rFonts w:ascii="Palatino Linotype" w:eastAsia="Calibri" w:hAnsi="Palatino Linotype" w:cs="Arial"/>
        </w:rPr>
        <w:t xml:space="preserve">Inconforme con dicha respuesta, el hoy </w:t>
      </w:r>
      <w:r w:rsidRPr="00AF3672">
        <w:rPr>
          <w:rFonts w:ascii="Palatino Linotype" w:eastAsia="Calibri" w:hAnsi="Palatino Linotype" w:cs="Arial"/>
          <w:b/>
        </w:rPr>
        <w:t>RECURRENTE</w:t>
      </w:r>
      <w:r w:rsidRPr="00AF3672">
        <w:rPr>
          <w:rFonts w:ascii="Palatino Linotype" w:eastAsia="Calibri" w:hAnsi="Palatino Linotype" w:cs="Arial"/>
        </w:rPr>
        <w:t xml:space="preserve"> interpuso el medio de defensa de análisis, en el cual manifestó que </w:t>
      </w:r>
      <w:r w:rsidRPr="00AF3672">
        <w:rPr>
          <w:rFonts w:ascii="Palatino Linotype" w:eastAsia="Calibri" w:hAnsi="Palatino Linotype" w:cs="Arial"/>
          <w:b/>
        </w:rPr>
        <w:t>EL SUJETO OBLIGADO</w:t>
      </w:r>
      <w:r w:rsidRPr="00AF3672">
        <w:rPr>
          <w:rFonts w:ascii="Palatino Linotype" w:eastAsia="Calibri" w:hAnsi="Palatino Linotype" w:cs="Arial"/>
        </w:rPr>
        <w:t xml:space="preserve"> debía de cumplir con el principio de máxima publicidad.</w:t>
      </w:r>
    </w:p>
    <w:p w:rsidR="00B12DCA" w:rsidRPr="00AF3672" w:rsidRDefault="00B12DCA" w:rsidP="00F37CC9">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cs="Arial"/>
        </w:rPr>
      </w:pPr>
      <w:r w:rsidRPr="00AF3672">
        <w:rPr>
          <w:rFonts w:ascii="Palatino Linotype" w:eastAsia="Calibri" w:hAnsi="Palatino Linotype" w:cs="Arial"/>
        </w:rPr>
        <w:lastRenderedPageBreak/>
        <w:t xml:space="preserve">Posteriormente, </w:t>
      </w:r>
      <w:r w:rsidRPr="00AF3672">
        <w:rPr>
          <w:rFonts w:ascii="Palatino Linotype" w:eastAsia="Calibri" w:hAnsi="Palatino Linotype" w:cs="Arial"/>
          <w:b/>
        </w:rPr>
        <w:t>EL SUJETO OBLIGADO</w:t>
      </w:r>
      <w:r w:rsidRPr="00AF3672">
        <w:rPr>
          <w:rFonts w:ascii="Palatino Linotype" w:eastAsia="Calibri" w:hAnsi="Palatino Linotype" w:cs="Arial"/>
        </w:rPr>
        <w:t xml:space="preserve"> rindió su Informe Justificado, en el cual reiteró su respuesta. Por su parte, </w:t>
      </w:r>
      <w:r w:rsidRPr="00AF3672">
        <w:rPr>
          <w:rFonts w:ascii="Palatino Linotype" w:eastAsia="Calibri" w:hAnsi="Palatino Linotype" w:cs="Arial"/>
          <w:b/>
        </w:rPr>
        <w:t>EL RECURRENTE</w:t>
      </w:r>
      <w:r w:rsidRPr="00AF3672">
        <w:rPr>
          <w:rFonts w:ascii="Palatino Linotype" w:eastAsia="Calibri" w:hAnsi="Palatino Linotype" w:cs="Arial"/>
        </w:rPr>
        <w:t xml:space="preserve"> no presentó manifestaciones, alegatos ni ofreció los medios de prueba que a su derecho convinieran.</w:t>
      </w:r>
    </w:p>
    <w:p w:rsidR="00B12DCA" w:rsidRPr="00AF3672" w:rsidRDefault="00B12DCA" w:rsidP="00F37CC9">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cs="Arial"/>
        </w:rPr>
      </w:pPr>
      <w:r w:rsidRPr="00AF3672">
        <w:rPr>
          <w:rFonts w:ascii="Palatino Linotype" w:eastAsia="Calibri" w:hAnsi="Palatino Linotype" w:cs="Arial"/>
        </w:rPr>
        <w:t xml:space="preserve">Bajo ese contexto, este Instituto analizó la totalidad de constancias que integran el expediente electrónico del </w:t>
      </w:r>
      <w:proofErr w:type="spellStart"/>
      <w:r w:rsidRPr="00AF3672">
        <w:rPr>
          <w:rFonts w:ascii="Palatino Linotype" w:eastAsia="Calibri" w:hAnsi="Palatino Linotype" w:cs="Arial"/>
          <w:b/>
        </w:rPr>
        <w:t>SAIMEX</w:t>
      </w:r>
      <w:proofErr w:type="spellEnd"/>
      <w:r w:rsidRPr="00AF3672">
        <w:rPr>
          <w:rFonts w:ascii="Palatino Linotype" w:eastAsia="Calibri" w:hAnsi="Palatino Linotype" w:cs="Arial"/>
        </w:rPr>
        <w:t xml:space="preserve"> y arribó a las siguientes consideraciones de hecho y de derecho:</w:t>
      </w:r>
    </w:p>
    <w:p w:rsidR="001221DE" w:rsidRPr="00AF3672" w:rsidRDefault="00427D2B" w:rsidP="001221DE">
      <w:pPr>
        <w:spacing w:before="240" w:after="240" w:line="360" w:lineRule="auto"/>
        <w:jc w:val="both"/>
        <w:rPr>
          <w:rFonts w:ascii="Palatino Linotype" w:hAnsi="Palatino Linotype" w:cs="Arial"/>
          <w:lang w:val="es-ES"/>
        </w:rPr>
      </w:pPr>
      <w:r w:rsidRPr="00AF3672">
        <w:rPr>
          <w:rFonts w:ascii="Palatino Linotype" w:hAnsi="Palatino Linotype"/>
          <w:lang w:val="es-ES"/>
        </w:rPr>
        <w:t>Primeramente</w:t>
      </w:r>
      <w:r w:rsidR="001221DE" w:rsidRPr="00AF3672">
        <w:rPr>
          <w:rFonts w:ascii="Palatino Linotype" w:hAnsi="Palatino Linotype"/>
          <w:lang w:val="es-ES"/>
        </w:rPr>
        <w:t xml:space="preserve">, es importante señalar que el derecho de acceso a la información pública que </w:t>
      </w:r>
      <w:r w:rsidR="001221DE" w:rsidRPr="00AF3672">
        <w:rPr>
          <w:rFonts w:ascii="Palatino Linotype" w:hAnsi="Palatino Linotype" w:cs="Arial"/>
          <w:lang w:val="es-ES"/>
        </w:rPr>
        <w:t>refiere el artículo 6° de la Constitución Política de los Estados Unidos Mexicanos, en su parte conducente señala:</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b/>
          <w:i/>
          <w:sz w:val="22"/>
          <w:szCs w:val="22"/>
          <w:lang w:val="es-ES"/>
        </w:rPr>
        <w:t xml:space="preserve">“Artículo </w:t>
      </w:r>
      <w:proofErr w:type="spellStart"/>
      <w:r w:rsidRPr="00AF3672">
        <w:rPr>
          <w:rFonts w:ascii="Palatino Linotype" w:hAnsi="Palatino Linotype" w:cs="Arial"/>
          <w:b/>
          <w:i/>
          <w:sz w:val="22"/>
          <w:szCs w:val="22"/>
          <w:lang w:val="es-ES"/>
        </w:rPr>
        <w:t>6o</w:t>
      </w:r>
      <w:proofErr w:type="spellEnd"/>
      <w:r w:rsidRPr="00AF3672">
        <w:rPr>
          <w:rFonts w:ascii="Palatino Linotype" w:hAnsi="Palatino Linotype" w:cs="Arial"/>
          <w:b/>
          <w:i/>
          <w:sz w:val="22"/>
          <w:szCs w:val="22"/>
          <w:lang w:val="es-ES"/>
        </w:rPr>
        <w:t>.</w:t>
      </w:r>
      <w:r w:rsidRPr="00AF3672">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F3672">
        <w:rPr>
          <w:rFonts w:ascii="Palatino Linotype" w:hAnsi="Palatino Linotype" w:cs="Arial"/>
          <w:b/>
          <w:i/>
          <w:sz w:val="22"/>
          <w:szCs w:val="22"/>
          <w:lang w:val="es-ES"/>
        </w:rPr>
        <w:t>El derecho a la información será garantizado por el Estado.</w:t>
      </w:r>
      <w:r w:rsidRPr="00AF3672">
        <w:rPr>
          <w:rFonts w:ascii="Palatino Linotype" w:hAnsi="Palatino Linotype" w:cs="Arial"/>
          <w:i/>
          <w:sz w:val="22"/>
          <w:szCs w:val="22"/>
          <w:lang w:val="es-ES"/>
        </w:rPr>
        <w:t xml:space="preserve"> </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i/>
          <w:sz w:val="22"/>
          <w:szCs w:val="22"/>
          <w:lang w:val="es-ES"/>
        </w:rPr>
        <w:t>Para efectos de lo dispuesto en el presente artículo se observará lo siguiente:</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b/>
          <w:i/>
          <w:sz w:val="22"/>
          <w:szCs w:val="22"/>
          <w:lang w:val="es-ES"/>
        </w:rPr>
        <w:t xml:space="preserve">I. </w:t>
      </w:r>
      <w:r w:rsidRPr="00AF3672">
        <w:rPr>
          <w:rFonts w:ascii="Palatino Linotype" w:hAnsi="Palatino Linotype" w:cs="Arial"/>
          <w:b/>
          <w:i/>
          <w:sz w:val="22"/>
          <w:szCs w:val="22"/>
          <w:u w:val="single"/>
          <w:lang w:val="es-ES"/>
        </w:rPr>
        <w:t>Toda la información en posesión de</w:t>
      </w:r>
      <w:r w:rsidRPr="00AF3672">
        <w:rPr>
          <w:rFonts w:ascii="Palatino Linotype" w:hAnsi="Palatino Linotype" w:cs="Arial"/>
          <w:i/>
          <w:sz w:val="22"/>
          <w:szCs w:val="22"/>
          <w:u w:val="single"/>
          <w:lang w:val="es-ES"/>
        </w:rPr>
        <w:t xml:space="preserve"> </w:t>
      </w:r>
      <w:r w:rsidRPr="00AF3672">
        <w:rPr>
          <w:rFonts w:ascii="Palatino Linotype" w:hAnsi="Palatino Linotype" w:cs="Arial"/>
          <w:b/>
          <w:i/>
          <w:sz w:val="22"/>
          <w:szCs w:val="22"/>
          <w:u w:val="single"/>
          <w:lang w:val="es-ES"/>
        </w:rPr>
        <w:t>cualquier autoridad</w:t>
      </w:r>
      <w:r w:rsidRPr="00AF3672">
        <w:rPr>
          <w:rFonts w:ascii="Palatino Linotype" w:hAnsi="Palatino Linotype" w:cs="Arial"/>
          <w:i/>
          <w:sz w:val="22"/>
          <w:szCs w:val="22"/>
          <w:lang w:val="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F3672">
        <w:rPr>
          <w:rFonts w:ascii="Palatino Linotype" w:hAnsi="Palatino Linotype" w:cs="Arial"/>
          <w:b/>
          <w:i/>
          <w:sz w:val="22"/>
          <w:szCs w:val="22"/>
          <w:u w:val="single"/>
          <w:lang w:val="es-ES"/>
        </w:rPr>
        <w:t>municipal</w:t>
      </w:r>
      <w:r w:rsidRPr="00AF3672">
        <w:rPr>
          <w:rFonts w:ascii="Palatino Linotype" w:hAnsi="Palatino Linotype" w:cs="Arial"/>
          <w:i/>
          <w:sz w:val="22"/>
          <w:szCs w:val="22"/>
          <w:lang w:val="es-ES"/>
        </w:rPr>
        <w:t xml:space="preserve">, </w:t>
      </w:r>
      <w:r w:rsidRPr="00AF3672">
        <w:rPr>
          <w:rFonts w:ascii="Palatino Linotype" w:hAnsi="Palatino Linotype" w:cs="Arial"/>
          <w:b/>
          <w:i/>
          <w:sz w:val="22"/>
          <w:szCs w:val="22"/>
          <w:u w:val="single"/>
          <w:lang w:val="es-ES"/>
        </w:rPr>
        <w:t>es pública</w:t>
      </w:r>
      <w:r w:rsidRPr="00AF3672">
        <w:rPr>
          <w:rFonts w:ascii="Palatino Linotype" w:hAnsi="Palatino Linotype" w:cs="Arial"/>
          <w:i/>
          <w:sz w:val="22"/>
          <w:szCs w:val="22"/>
          <w:lang w:val="es-ES"/>
        </w:rPr>
        <w:t xml:space="preserve"> y sólo podrá ser reservada temporalmente por razones de interés público y seguridad nacional, en los términos que fijen las leyes. En la interpretación de este derecho deberá prevalecer el </w:t>
      </w:r>
      <w:r w:rsidRPr="00AF3672">
        <w:rPr>
          <w:rFonts w:ascii="Palatino Linotype" w:hAnsi="Palatino Linotype" w:cs="Arial"/>
          <w:i/>
          <w:sz w:val="22"/>
          <w:szCs w:val="22"/>
          <w:lang w:val="es-ES"/>
        </w:rPr>
        <w:lastRenderedPageBreak/>
        <w:t xml:space="preserve">principio de máxima publicidad. </w:t>
      </w:r>
      <w:r w:rsidRPr="00AF3672">
        <w:rPr>
          <w:rFonts w:ascii="Palatino Linotype" w:hAnsi="Palatino Linotype" w:cs="Arial"/>
          <w:b/>
          <w:i/>
          <w:sz w:val="22"/>
          <w:szCs w:val="22"/>
          <w:u w:val="single"/>
          <w:lang w:val="es-ES"/>
        </w:rPr>
        <w:t>Los sujetos obligados deberán documentar todo acto que derive del ejercicio de sus facultades, competencias o funciones</w:t>
      </w:r>
      <w:r w:rsidRPr="00AF3672">
        <w:rPr>
          <w:rFonts w:ascii="Palatino Linotype" w:hAnsi="Palatino Linotype" w:cs="Arial"/>
          <w:i/>
          <w:sz w:val="22"/>
          <w:szCs w:val="22"/>
          <w:lang w:val="es-ES"/>
        </w:rPr>
        <w:t>, la ley determinará los supuestos específicos bajo los cuales procederá la declaración de inexistencia de la información.</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i/>
          <w:sz w:val="22"/>
          <w:szCs w:val="22"/>
          <w:lang w:val="es-ES"/>
        </w:rPr>
        <w:t>III. Toda persona, sin necesidad de acreditar interés alguno o justificar su utilización, tendrá acceso gratuito a la información pública, a sus datos personales o a la rectificación de éstos.</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i/>
          <w:sz w:val="22"/>
          <w:szCs w:val="22"/>
          <w:lang w:val="es-ES"/>
        </w:rPr>
        <w:t>IV.</w:t>
      </w:r>
      <w:r w:rsidR="00564713" w:rsidRPr="00AF3672">
        <w:rPr>
          <w:rFonts w:ascii="Palatino Linotype" w:hAnsi="Palatino Linotype" w:cs="Arial"/>
          <w:i/>
          <w:sz w:val="22"/>
          <w:szCs w:val="22"/>
          <w:lang w:val="es-ES"/>
        </w:rPr>
        <w:t xml:space="preserve"> </w:t>
      </w:r>
      <w:r w:rsidRPr="00AF3672">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b/>
          <w:i/>
          <w:sz w:val="22"/>
          <w:szCs w:val="22"/>
          <w:lang w:val="es-ES"/>
        </w:rPr>
        <w:t xml:space="preserve">V. </w:t>
      </w:r>
      <w:r w:rsidRPr="00AF3672">
        <w:rPr>
          <w:rFonts w:ascii="Palatino Linotype" w:hAnsi="Palatino Linotype" w:cs="Arial"/>
          <w:b/>
          <w:i/>
          <w:sz w:val="22"/>
          <w:szCs w:val="22"/>
          <w:u w:val="single"/>
          <w:lang w:val="es-ES"/>
        </w:rPr>
        <w:t>Los sujetos obligados deberán preservar sus documentos en archivos administrativos actualizados y publicarán, a través de los medios electrónicos disponibles</w:t>
      </w:r>
      <w:r w:rsidRPr="00AF3672">
        <w:rPr>
          <w:rFonts w:ascii="Palatino Linotype" w:hAnsi="Palatino Linotype" w:cs="Arial"/>
          <w:i/>
          <w:sz w:val="22"/>
          <w:szCs w:val="22"/>
          <w:lang w:val="es-ES"/>
        </w:rPr>
        <w:t>, la información completa y actualizada sobre el ejercicio de los recursos públicos y los indicadores que permitan rendir cuenta del cumplimiento de sus objetivos y de los resultados obtenidos.</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i/>
          <w:sz w:val="22"/>
          <w:szCs w:val="22"/>
          <w:lang w:val="es-ES"/>
        </w:rPr>
        <w:t>VI. Las leyes determinarán la manera en que los sujetos obligados deberán hacer pública la información relativa a los recursos públicos que entreguen a personas físicas o morales.</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i/>
          <w:sz w:val="22"/>
          <w:szCs w:val="22"/>
          <w:lang w:val="es-ES"/>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221DE" w:rsidRPr="00AF3672" w:rsidRDefault="001221DE" w:rsidP="001221DE">
      <w:pPr>
        <w:spacing w:before="120" w:after="120"/>
        <w:ind w:left="851" w:right="902"/>
        <w:jc w:val="both"/>
        <w:rPr>
          <w:rFonts w:ascii="Palatino Linotype" w:hAnsi="Palatino Linotype" w:cs="Arial"/>
          <w:b/>
          <w:i/>
          <w:sz w:val="22"/>
          <w:szCs w:val="22"/>
          <w:lang w:val="es-ES"/>
        </w:rPr>
      </w:pPr>
      <w:r w:rsidRPr="00AF3672">
        <w:rPr>
          <w:rFonts w:ascii="Palatino Linotype" w:hAnsi="Palatino Linotype" w:cs="Arial"/>
          <w:i/>
          <w:sz w:val="22"/>
          <w:szCs w:val="22"/>
          <w:lang w:val="es-ES"/>
        </w:rPr>
        <w:t>La ley establecerá aquella información que se considere reservada o confidencial.</w:t>
      </w:r>
      <w:r w:rsidRPr="00AF3672">
        <w:rPr>
          <w:rFonts w:ascii="Palatino Linotype" w:hAnsi="Palatino Linotype" w:cs="Arial"/>
          <w:b/>
          <w:i/>
          <w:sz w:val="22"/>
          <w:szCs w:val="22"/>
          <w:lang w:val="es-ES"/>
        </w:rPr>
        <w:t>”</w:t>
      </w:r>
    </w:p>
    <w:p w:rsidR="001221DE" w:rsidRPr="00AF3672" w:rsidRDefault="001221DE" w:rsidP="001221DE">
      <w:pPr>
        <w:spacing w:before="240" w:after="240" w:line="276" w:lineRule="auto"/>
        <w:ind w:right="709"/>
        <w:jc w:val="both"/>
        <w:rPr>
          <w:rFonts w:ascii="Palatino Linotype" w:hAnsi="Palatino Linotype"/>
          <w:sz w:val="22"/>
          <w:szCs w:val="22"/>
          <w:lang w:val="es-ES"/>
        </w:rPr>
      </w:pPr>
      <w:r w:rsidRPr="00AF3672">
        <w:rPr>
          <w:rFonts w:ascii="Palatino Linotype" w:hAnsi="Palatino Linotype"/>
          <w:sz w:val="22"/>
          <w:szCs w:val="22"/>
          <w:lang w:val="es-ES"/>
        </w:rPr>
        <w:t>(Énfasis añadido)</w:t>
      </w:r>
    </w:p>
    <w:p w:rsidR="001221DE" w:rsidRPr="00AF3672" w:rsidRDefault="001221DE" w:rsidP="001221DE">
      <w:pPr>
        <w:spacing w:before="240" w:after="240" w:line="360" w:lineRule="auto"/>
        <w:jc w:val="both"/>
        <w:rPr>
          <w:rFonts w:ascii="Palatino Linotype" w:hAnsi="Palatino Linotype" w:cs="Arial"/>
          <w:lang w:val="es-ES"/>
        </w:rPr>
      </w:pPr>
      <w:r w:rsidRPr="00AF3672">
        <w:rPr>
          <w:rFonts w:ascii="Palatino Linotype" w:hAnsi="Palatino Linotype" w:cs="Arial"/>
          <w:lang w:val="es-ES"/>
        </w:rPr>
        <w:t>Por su parte, la Constitución Política del Estado Libre y Soberano de México, en su artículo 5°, dispone en su parte conducente, lo siguiente:</w:t>
      </w:r>
    </w:p>
    <w:p w:rsidR="001221DE" w:rsidRPr="00AF3672" w:rsidRDefault="001221DE" w:rsidP="001221DE">
      <w:pPr>
        <w:spacing w:before="120" w:after="120"/>
        <w:ind w:left="851" w:right="902"/>
        <w:jc w:val="both"/>
        <w:rPr>
          <w:rFonts w:ascii="Palatino Linotype" w:hAnsi="Palatino Linotype" w:cs="Arial"/>
          <w:b/>
          <w:i/>
          <w:sz w:val="22"/>
          <w:szCs w:val="22"/>
          <w:lang w:val="es-ES"/>
        </w:rPr>
      </w:pPr>
      <w:r w:rsidRPr="00AF3672">
        <w:rPr>
          <w:rFonts w:ascii="Palatino Linotype" w:hAnsi="Palatino Linotype" w:cs="Arial"/>
          <w:b/>
          <w:i/>
          <w:sz w:val="22"/>
          <w:szCs w:val="22"/>
          <w:lang w:val="es-ES"/>
        </w:rPr>
        <w:lastRenderedPageBreak/>
        <w:t xml:space="preserve">“Artículo 5. … </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b/>
          <w:i/>
          <w:sz w:val="22"/>
          <w:szCs w:val="22"/>
          <w:lang w:val="es-ES"/>
        </w:rPr>
        <w:t>El derecho a la información será garantizado por el Estado</w:t>
      </w:r>
      <w:r w:rsidRPr="00AF3672">
        <w:rPr>
          <w:rFonts w:ascii="Palatino Linotype" w:hAnsi="Palatino Linotype"/>
          <w:i/>
          <w:sz w:val="22"/>
          <w:szCs w:val="22"/>
          <w:lang w:val="es-ES"/>
        </w:rPr>
        <w:t xml:space="preserve">. La ley establecerá las previsiones que permitan asegurar la protección, el respeto y la difusión de este derecho. </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i/>
          <w:sz w:val="22"/>
          <w:szCs w:val="22"/>
          <w:lang w:val="es-ES"/>
        </w:rPr>
        <w:t>Este derecho se regirá por los principios y bases siguientes:</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b/>
          <w:i/>
          <w:sz w:val="22"/>
          <w:szCs w:val="22"/>
          <w:lang w:val="es-ES"/>
        </w:rPr>
        <w:t xml:space="preserve">I. Toda la información en posesión </w:t>
      </w:r>
      <w:r w:rsidRPr="00AF3672">
        <w:rPr>
          <w:rFonts w:ascii="Palatino Linotype" w:hAnsi="Palatino Linotype"/>
          <w:i/>
          <w:sz w:val="22"/>
          <w:szCs w:val="22"/>
          <w:lang w:val="es-ES"/>
        </w:rPr>
        <w:t xml:space="preserve">de cualquier autoridad, entidad, órgano y organismos de los Poderes Ejecutivo, Legislativo y Judicial, órganos autónomos, partidos políticos, fideicomisos y fondos públicos estatales y municipales, así como </w:t>
      </w:r>
      <w:r w:rsidRPr="00AF3672">
        <w:rPr>
          <w:rFonts w:ascii="Palatino Linotype" w:hAnsi="Palatino Linotype"/>
          <w:b/>
          <w:i/>
          <w:sz w:val="22"/>
          <w:szCs w:val="22"/>
          <w:u w:val="single"/>
          <w:lang w:val="es-ES"/>
        </w:rPr>
        <w:t xml:space="preserve">del gobierno y de la administración pública municipal </w:t>
      </w:r>
      <w:r w:rsidRPr="00AF3672">
        <w:rPr>
          <w:rFonts w:ascii="Palatino Linotype" w:hAnsi="Palatino Linotype"/>
          <w:i/>
          <w:sz w:val="22"/>
          <w:szCs w:val="22"/>
          <w:lang w:val="es-ES"/>
        </w:rPr>
        <w:t xml:space="preserve">y sus organismos descentralizados, asimismo de cualquier persona física, jurídica colectiva o sindicato que reciba y ejerza recursos públicos o realice actos de autoridad en el ámbito estatal y municipal, </w:t>
      </w:r>
      <w:r w:rsidRPr="00AF3672">
        <w:rPr>
          <w:rFonts w:ascii="Palatino Linotype" w:hAnsi="Palatino Linotype"/>
          <w:b/>
          <w:i/>
          <w:sz w:val="22"/>
          <w:szCs w:val="22"/>
          <w:u w:val="single"/>
          <w:lang w:val="es-ES"/>
        </w:rPr>
        <w:t>es pública</w:t>
      </w:r>
      <w:r w:rsidRPr="00AF3672">
        <w:rPr>
          <w:rFonts w:ascii="Palatino Linotype" w:hAnsi="Palatino Linotype"/>
          <w:i/>
          <w:sz w:val="22"/>
          <w:szCs w:val="22"/>
          <w:lang w:val="es-ES"/>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i/>
          <w:sz w:val="22"/>
          <w:szCs w:val="22"/>
          <w:lang w:val="es-ES"/>
        </w:rPr>
        <w:t>III. Toda persona, sin necesidad de acreditar interés alguno o justificar su utilización, tendrá acceso gratuito a la información pública, a sus datos personales o a la rectificación de éstos.</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AF3672">
        <w:rPr>
          <w:rFonts w:ascii="Palatino Linotype" w:hAnsi="Palatino Linotype"/>
          <w:i/>
          <w:sz w:val="22"/>
          <w:szCs w:val="22"/>
          <w:lang w:val="es-ES"/>
        </w:rPr>
        <w:lastRenderedPageBreak/>
        <w:t>autónomo garante en el ámbito de su competencia. Las resoluciones que correspondan a estos procedimientos se sistematizarán para favorecer su consulta.</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b/>
          <w:i/>
          <w:sz w:val="22"/>
          <w:szCs w:val="22"/>
          <w:lang w:val="es-ES"/>
        </w:rPr>
        <w:t xml:space="preserve">VI. </w:t>
      </w:r>
      <w:r w:rsidRPr="00AF3672">
        <w:rPr>
          <w:rFonts w:ascii="Palatino Linotype" w:hAnsi="Palatino Linotype"/>
          <w:b/>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w:t>
      </w:r>
      <w:r w:rsidRPr="00AF3672">
        <w:rPr>
          <w:rFonts w:ascii="Palatino Linotype" w:hAnsi="Palatino Linotype"/>
          <w:i/>
          <w:sz w:val="22"/>
          <w:szCs w:val="22"/>
          <w:lang w:val="es-ES"/>
        </w:rPr>
        <w:t xml:space="preserve"> y los indicadores que permitan rendir cuenta del cumplimiento de sus objetivos y los resultados obtenidos.</w:t>
      </w:r>
    </w:p>
    <w:p w:rsidR="001221DE" w:rsidRPr="00AF3672" w:rsidRDefault="001221DE" w:rsidP="001221DE">
      <w:pPr>
        <w:spacing w:before="120" w:after="120"/>
        <w:ind w:left="851" w:right="902"/>
        <w:jc w:val="both"/>
        <w:rPr>
          <w:rFonts w:ascii="Palatino Linotype" w:hAnsi="Palatino Linotype" w:cs="Arial"/>
          <w:b/>
          <w:i/>
          <w:sz w:val="22"/>
          <w:szCs w:val="22"/>
          <w:lang w:val="es-ES"/>
        </w:rPr>
      </w:pPr>
      <w:r w:rsidRPr="00AF3672">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AF3672">
        <w:rPr>
          <w:rFonts w:ascii="Palatino Linotype" w:hAnsi="Palatino Linotype"/>
          <w:b/>
          <w:i/>
          <w:sz w:val="22"/>
          <w:szCs w:val="22"/>
          <w:lang w:val="es-ES"/>
        </w:rPr>
        <w:t>”</w:t>
      </w:r>
    </w:p>
    <w:p w:rsidR="001221DE" w:rsidRPr="00AF3672" w:rsidRDefault="001221DE" w:rsidP="001221DE">
      <w:pPr>
        <w:spacing w:before="240" w:after="240" w:line="276" w:lineRule="auto"/>
        <w:ind w:right="709"/>
        <w:jc w:val="both"/>
        <w:rPr>
          <w:rFonts w:ascii="Palatino Linotype" w:hAnsi="Palatino Linotype"/>
          <w:sz w:val="22"/>
          <w:szCs w:val="22"/>
          <w:lang w:val="es-ES"/>
        </w:rPr>
      </w:pPr>
      <w:r w:rsidRPr="00AF3672">
        <w:rPr>
          <w:rFonts w:ascii="Palatino Linotype" w:hAnsi="Palatino Linotype"/>
          <w:sz w:val="22"/>
          <w:szCs w:val="22"/>
          <w:lang w:val="es-ES"/>
        </w:rPr>
        <w:t>(Énfasis añadido)</w:t>
      </w:r>
    </w:p>
    <w:p w:rsidR="001221DE" w:rsidRPr="00AF3672" w:rsidRDefault="001221DE" w:rsidP="001221DE">
      <w:pPr>
        <w:spacing w:before="240" w:after="240" w:line="360" w:lineRule="auto"/>
        <w:jc w:val="both"/>
        <w:rPr>
          <w:rFonts w:ascii="Palatino Linotype" w:hAnsi="Palatino Linotype" w:cs="Arial"/>
          <w:lang w:val="es-ES"/>
        </w:rPr>
      </w:pPr>
      <w:r w:rsidRPr="00AF3672">
        <w:rPr>
          <w:rFonts w:ascii="Palatino Linotype" w:hAnsi="Palatino Linotype" w:cs="Arial"/>
          <w:lang w:val="es-ES"/>
        </w:rPr>
        <w:t>Asimismo, tenemos que la Ley de Transparencia y Acceso a la Información Pública del Estado de México y Municipios, prevé en su artículo 23:</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b/>
          <w:i/>
          <w:sz w:val="22"/>
          <w:szCs w:val="22"/>
          <w:lang w:val="es-ES"/>
        </w:rPr>
        <w:t xml:space="preserve">“Artículo 23. </w:t>
      </w:r>
      <w:r w:rsidRPr="00AF3672">
        <w:rPr>
          <w:rFonts w:ascii="Palatino Linotype" w:hAnsi="Palatino Linotype" w:cs="Arial"/>
          <w:b/>
          <w:i/>
          <w:sz w:val="22"/>
          <w:szCs w:val="22"/>
          <w:u w:val="single"/>
          <w:lang w:val="es-ES"/>
        </w:rPr>
        <w:t xml:space="preserve">Son sujetos obligados a transparentar y permitir el acceso a su información y </w:t>
      </w:r>
      <w:r w:rsidRPr="00AF3672">
        <w:rPr>
          <w:rFonts w:ascii="Palatino Linotype" w:hAnsi="Palatino Linotype"/>
          <w:b/>
          <w:i/>
          <w:sz w:val="22"/>
          <w:szCs w:val="22"/>
          <w:u w:val="single"/>
          <w:lang w:val="es-ES"/>
        </w:rPr>
        <w:t>proteger</w:t>
      </w:r>
      <w:r w:rsidRPr="00AF3672">
        <w:rPr>
          <w:rFonts w:ascii="Palatino Linotype" w:hAnsi="Palatino Linotype" w:cs="Arial"/>
          <w:b/>
          <w:i/>
          <w:sz w:val="22"/>
          <w:szCs w:val="22"/>
          <w:u w:val="single"/>
          <w:lang w:val="es-ES"/>
        </w:rPr>
        <w:t xml:space="preserve"> los datos personales que obren en su poder</w:t>
      </w:r>
      <w:r w:rsidRPr="00AF3672">
        <w:rPr>
          <w:rFonts w:ascii="Palatino Linotype" w:hAnsi="Palatino Linotype" w:cs="Arial"/>
          <w:i/>
          <w:sz w:val="22"/>
          <w:szCs w:val="22"/>
          <w:lang w:val="es-ES"/>
        </w:rPr>
        <w:t>:</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i/>
          <w:sz w:val="22"/>
          <w:szCs w:val="22"/>
          <w:lang w:val="es-ES"/>
        </w:rPr>
        <w:t xml:space="preserve">I. El Poder Ejecutivo del Estado de México, las dependencias, organismos auxiliares, órganos, </w:t>
      </w:r>
      <w:r w:rsidRPr="00AF3672">
        <w:rPr>
          <w:rFonts w:ascii="Palatino Linotype" w:hAnsi="Palatino Linotype"/>
          <w:i/>
          <w:sz w:val="22"/>
          <w:szCs w:val="22"/>
          <w:lang w:val="es-ES"/>
        </w:rPr>
        <w:t>entidades</w:t>
      </w:r>
      <w:r w:rsidRPr="00AF3672">
        <w:rPr>
          <w:rFonts w:ascii="Palatino Linotype" w:hAnsi="Palatino Linotype" w:cs="Arial"/>
          <w:i/>
          <w:sz w:val="22"/>
          <w:szCs w:val="22"/>
          <w:lang w:val="es-ES"/>
        </w:rPr>
        <w:t>, fideicomisos y fondos públicos, así como la Procuraduría General de Justicia;</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i/>
          <w:sz w:val="22"/>
          <w:szCs w:val="22"/>
          <w:lang w:val="es-ES"/>
        </w:rPr>
        <w:t xml:space="preserve">II. El Poder </w:t>
      </w:r>
      <w:r w:rsidRPr="00AF3672">
        <w:rPr>
          <w:rFonts w:ascii="Palatino Linotype" w:hAnsi="Palatino Linotype"/>
          <w:i/>
          <w:sz w:val="22"/>
          <w:szCs w:val="22"/>
          <w:lang w:val="es-ES"/>
        </w:rPr>
        <w:t>Legislativo</w:t>
      </w:r>
      <w:r w:rsidRPr="00AF3672">
        <w:rPr>
          <w:rFonts w:ascii="Palatino Linotype" w:hAnsi="Palatino Linotype" w:cs="Arial"/>
          <w:i/>
          <w:sz w:val="22"/>
          <w:szCs w:val="22"/>
          <w:lang w:val="es-ES"/>
        </w:rPr>
        <w:t xml:space="preserve"> del Estado, los organismos, órganos y entidades de la Legislatura y sus dependencias;</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i/>
          <w:sz w:val="22"/>
          <w:szCs w:val="22"/>
          <w:lang w:val="es-ES"/>
        </w:rPr>
        <w:t xml:space="preserve">III. El Poder </w:t>
      </w:r>
      <w:r w:rsidRPr="00AF3672">
        <w:rPr>
          <w:rFonts w:ascii="Palatino Linotype" w:hAnsi="Palatino Linotype"/>
          <w:i/>
          <w:sz w:val="22"/>
          <w:szCs w:val="22"/>
          <w:lang w:val="es-ES"/>
        </w:rPr>
        <w:t>Judicial</w:t>
      </w:r>
      <w:r w:rsidRPr="00AF3672">
        <w:rPr>
          <w:rFonts w:ascii="Palatino Linotype" w:hAnsi="Palatino Linotype" w:cs="Arial"/>
          <w:i/>
          <w:sz w:val="22"/>
          <w:szCs w:val="22"/>
          <w:lang w:val="es-ES"/>
        </w:rPr>
        <w:t xml:space="preserve">, sus organismos, órganos y entidades, así como el Consejo de la </w:t>
      </w:r>
      <w:r w:rsidRPr="00AF3672">
        <w:rPr>
          <w:rFonts w:ascii="Palatino Linotype" w:hAnsi="Palatino Linotype"/>
          <w:i/>
          <w:sz w:val="22"/>
          <w:szCs w:val="22"/>
          <w:lang w:val="es-ES"/>
        </w:rPr>
        <w:t>Judicatura</w:t>
      </w:r>
      <w:r w:rsidRPr="00AF3672">
        <w:rPr>
          <w:rFonts w:ascii="Palatino Linotype" w:hAnsi="Palatino Linotype" w:cs="Arial"/>
          <w:i/>
          <w:sz w:val="22"/>
          <w:szCs w:val="22"/>
          <w:lang w:val="es-ES"/>
        </w:rPr>
        <w:t xml:space="preserve"> del Estado;</w:t>
      </w:r>
    </w:p>
    <w:p w:rsidR="001221DE" w:rsidRPr="00AF3672" w:rsidRDefault="001221DE" w:rsidP="001221DE">
      <w:pPr>
        <w:spacing w:before="120" w:after="120"/>
        <w:ind w:left="851" w:right="902"/>
        <w:jc w:val="both"/>
        <w:rPr>
          <w:rFonts w:ascii="Palatino Linotype" w:hAnsi="Palatino Linotype" w:cs="Arial"/>
          <w:b/>
          <w:i/>
          <w:sz w:val="22"/>
          <w:szCs w:val="22"/>
          <w:u w:val="single"/>
          <w:lang w:val="es-ES"/>
        </w:rPr>
      </w:pPr>
      <w:r w:rsidRPr="00AF3672">
        <w:rPr>
          <w:rFonts w:ascii="Palatino Linotype" w:hAnsi="Palatino Linotype" w:cs="Arial"/>
          <w:b/>
          <w:i/>
          <w:sz w:val="22"/>
          <w:szCs w:val="22"/>
          <w:u w:val="single"/>
          <w:lang w:val="es-ES"/>
        </w:rPr>
        <w:t>IV. Los ayuntamientos y las dependencias, organismos, órganos y entidades de la administración municipal;</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i/>
          <w:sz w:val="22"/>
          <w:szCs w:val="22"/>
          <w:lang w:val="es-ES"/>
        </w:rPr>
        <w:t xml:space="preserve">V. Los </w:t>
      </w:r>
      <w:r w:rsidRPr="00AF3672">
        <w:rPr>
          <w:rFonts w:ascii="Palatino Linotype" w:hAnsi="Palatino Linotype"/>
          <w:i/>
          <w:sz w:val="22"/>
          <w:szCs w:val="22"/>
          <w:lang w:val="es-ES"/>
        </w:rPr>
        <w:t>órganos</w:t>
      </w:r>
      <w:r w:rsidRPr="00AF3672">
        <w:rPr>
          <w:rFonts w:ascii="Palatino Linotype" w:hAnsi="Palatino Linotype" w:cs="Arial"/>
          <w:i/>
          <w:sz w:val="22"/>
          <w:szCs w:val="22"/>
          <w:lang w:val="es-ES"/>
        </w:rPr>
        <w:t xml:space="preserve"> </w:t>
      </w:r>
      <w:r w:rsidRPr="00AF3672">
        <w:rPr>
          <w:rFonts w:ascii="Palatino Linotype" w:hAnsi="Palatino Linotype"/>
          <w:i/>
          <w:sz w:val="22"/>
          <w:szCs w:val="22"/>
          <w:lang w:val="es-ES"/>
        </w:rPr>
        <w:t>autónomos</w:t>
      </w:r>
      <w:r w:rsidRPr="00AF3672">
        <w:rPr>
          <w:rFonts w:ascii="Palatino Linotype" w:hAnsi="Palatino Linotype" w:cs="Arial"/>
          <w:i/>
          <w:sz w:val="22"/>
          <w:szCs w:val="22"/>
          <w:lang w:val="es-ES"/>
        </w:rPr>
        <w:t>;</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cs="Arial"/>
          <w:i/>
          <w:sz w:val="22"/>
          <w:szCs w:val="22"/>
          <w:lang w:val="es-ES"/>
        </w:rPr>
        <w:t xml:space="preserve">VI. Los </w:t>
      </w:r>
      <w:r w:rsidRPr="00AF3672">
        <w:rPr>
          <w:rFonts w:ascii="Palatino Linotype" w:hAnsi="Palatino Linotype"/>
          <w:i/>
          <w:sz w:val="22"/>
          <w:szCs w:val="22"/>
          <w:lang w:val="es-ES"/>
        </w:rPr>
        <w:t>tribunales administrativos y autoridades jurisdiccionales en materia laboral;</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i/>
          <w:sz w:val="22"/>
          <w:szCs w:val="22"/>
          <w:lang w:val="es-ES"/>
        </w:rPr>
        <w:t>VII. Los partidos políticos y agrupaciones políticas, en los términos de las disposiciones aplicables;</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i/>
          <w:sz w:val="22"/>
          <w:szCs w:val="22"/>
          <w:lang w:val="es-ES"/>
        </w:rPr>
        <w:t>VIII. Los fideicomisos y fondos públicos que cuenten con financiamiento público, parcial o total, o con participación de entidades de gobierno;</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i/>
          <w:sz w:val="22"/>
          <w:szCs w:val="22"/>
          <w:lang w:val="es-ES"/>
        </w:rPr>
        <w:lastRenderedPageBreak/>
        <w:t>IX. Los sindicatos que reciban y/o ejerzan recursos públicos en el ámbito estatal y municipal;</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i/>
          <w:sz w:val="22"/>
          <w:szCs w:val="22"/>
          <w:lang w:val="es-ES"/>
        </w:rPr>
        <w:t>X. Cualquier persona física o jurídico colectiva que reciba y ejerza recursos públicos en el ámbito estatal o municipal; y</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i/>
          <w:sz w:val="22"/>
          <w:szCs w:val="22"/>
          <w:lang w:val="es-ES"/>
        </w:rPr>
        <w:t>XI. Cualquier otra autoridad, entidad, órgano u organismo de los poderes estatal o municipal, que reciba recursos públicos.</w:t>
      </w:r>
    </w:p>
    <w:p w:rsidR="001221DE" w:rsidRPr="00AF3672" w:rsidRDefault="001221DE" w:rsidP="001221DE">
      <w:pPr>
        <w:spacing w:before="120" w:after="120"/>
        <w:ind w:left="851" w:right="902"/>
        <w:jc w:val="both"/>
        <w:rPr>
          <w:rFonts w:ascii="Palatino Linotype" w:hAnsi="Palatino Linotype"/>
          <w:i/>
          <w:sz w:val="22"/>
          <w:szCs w:val="22"/>
          <w:lang w:val="es-ES"/>
        </w:rPr>
      </w:pPr>
      <w:r w:rsidRPr="00AF3672">
        <w:rPr>
          <w:rFonts w:ascii="Palatino Linotype" w:hAnsi="Palatino Linotype"/>
          <w:i/>
          <w:sz w:val="22"/>
          <w:szCs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221DE" w:rsidRPr="00AF3672" w:rsidRDefault="001221DE" w:rsidP="001221DE">
      <w:pPr>
        <w:spacing w:before="120" w:after="120"/>
        <w:ind w:left="851" w:right="902"/>
        <w:jc w:val="both"/>
        <w:rPr>
          <w:rFonts w:ascii="Palatino Linotype" w:hAnsi="Palatino Linotype" w:cs="Arial"/>
          <w:i/>
          <w:sz w:val="22"/>
          <w:szCs w:val="22"/>
          <w:lang w:val="es-ES"/>
        </w:rPr>
      </w:pPr>
      <w:r w:rsidRPr="00AF3672">
        <w:rPr>
          <w:rFonts w:ascii="Palatino Linotype" w:hAnsi="Palatino Linotype" w:cs="Arial"/>
          <w:b/>
          <w:i/>
          <w:sz w:val="22"/>
          <w:szCs w:val="22"/>
          <w:u w:val="single"/>
          <w:lang w:val="es-ES"/>
        </w:rPr>
        <w:t>Los servidores públicos deberán transparentar sus acciones así como garantizar y respetar el derecho de acceso a la información pública.”</w:t>
      </w:r>
    </w:p>
    <w:p w:rsidR="001221DE" w:rsidRPr="00AF3672" w:rsidRDefault="001221DE" w:rsidP="001221DE">
      <w:pPr>
        <w:spacing w:before="240" w:after="240" w:line="360" w:lineRule="auto"/>
        <w:jc w:val="both"/>
        <w:rPr>
          <w:rFonts w:ascii="Palatino Linotype" w:hAnsi="Palatino Linotype"/>
          <w:lang w:val="es-ES"/>
        </w:rPr>
      </w:pPr>
      <w:r w:rsidRPr="00AF3672">
        <w:rPr>
          <w:rFonts w:ascii="Palatino Linotype" w:hAnsi="Palatino Linotype" w:cs="Arial"/>
          <w:sz w:val="22"/>
          <w:lang w:val="es-ES"/>
        </w:rPr>
        <w:t>(Énfasis añadido)</w:t>
      </w:r>
    </w:p>
    <w:p w:rsidR="00245E38" w:rsidRPr="00AF3672" w:rsidRDefault="00427D2B" w:rsidP="00427D2B">
      <w:pPr>
        <w:widowControl w:val="0"/>
        <w:tabs>
          <w:tab w:val="left" w:pos="1701"/>
          <w:tab w:val="left" w:pos="1843"/>
        </w:tabs>
        <w:autoSpaceDE w:val="0"/>
        <w:autoSpaceDN w:val="0"/>
        <w:adjustRightInd w:val="0"/>
        <w:spacing w:before="240" w:after="240" w:afterAutospacing="1" w:line="360" w:lineRule="auto"/>
        <w:jc w:val="both"/>
        <w:rPr>
          <w:rFonts w:ascii="Palatino Linotype" w:eastAsia="Calibri" w:hAnsi="Palatino Linotype" w:cs="Arial"/>
        </w:rPr>
      </w:pPr>
      <w:r w:rsidRPr="00AF3672">
        <w:rPr>
          <w:rFonts w:ascii="Palatino Linotype" w:eastAsia="Calibri" w:hAnsi="Palatino Linotype" w:cs="Arial"/>
        </w:rPr>
        <w:t>Por su parte, el artículo 1 de la Ley que Crea los Organismos Públicos Descentralizados de Asistencia Social, de Carácter Municipal, denominados "Sistemas Municipales para el Desarrollo Integral de la Familia" establece lo siguiente:</w:t>
      </w:r>
    </w:p>
    <w:p w:rsidR="00427D2B" w:rsidRPr="00AF3672" w:rsidRDefault="00427D2B" w:rsidP="00427D2B">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rPr>
      </w:pPr>
      <w:r w:rsidRPr="00AF3672">
        <w:rPr>
          <w:rFonts w:ascii="Palatino Linotype" w:hAnsi="Palatino Linotype"/>
          <w:i/>
          <w:sz w:val="22"/>
        </w:rPr>
        <w:t>“</w:t>
      </w:r>
      <w:r w:rsidRPr="00AF3672">
        <w:rPr>
          <w:rFonts w:ascii="Palatino Linotype" w:hAnsi="Palatino Linotype"/>
          <w:b/>
          <w:i/>
          <w:sz w:val="22"/>
        </w:rPr>
        <w:t>Artículo 1. Se crean los organismos públicos descentralizados de asistencia social y protección de la infancia y adolescencia, de carácter municipal, denominados</w:t>
      </w:r>
      <w:r w:rsidRPr="00AF3672">
        <w:rPr>
          <w:rFonts w:ascii="Palatino Linotype" w:hAnsi="Palatino Linotype"/>
          <w:i/>
          <w:sz w:val="22"/>
        </w:rPr>
        <w:t xml:space="preserve"> </w:t>
      </w:r>
      <w:r w:rsidRPr="00AF3672">
        <w:rPr>
          <w:rFonts w:ascii="Palatino Linotype" w:hAnsi="Palatino Linotype"/>
          <w:b/>
          <w:i/>
          <w:sz w:val="22"/>
        </w:rPr>
        <w:t>"SISTEMAS MUNICIPALES PARA EL DESARROLLO INTEGRAL DE LA FAMILIA" de los municipios de</w:t>
      </w:r>
      <w:r w:rsidRPr="00AF3672">
        <w:rPr>
          <w:rFonts w:ascii="Palatino Linotype" w:hAnsi="Palatino Linotype"/>
          <w:i/>
          <w:sz w:val="22"/>
        </w:rPr>
        <w:t xml:space="preserve">: NAUCALPAN, TLALNEPANTLA DE BAZ, ECATEPEC, </w:t>
      </w:r>
      <w:proofErr w:type="spellStart"/>
      <w:r w:rsidRPr="00AF3672">
        <w:rPr>
          <w:rFonts w:ascii="Palatino Linotype" w:hAnsi="Palatino Linotype"/>
          <w:b/>
          <w:i/>
          <w:sz w:val="22"/>
        </w:rPr>
        <w:t>NEZAHUALCOYOTL</w:t>
      </w:r>
      <w:proofErr w:type="spellEnd"/>
      <w:r w:rsidRPr="00AF3672">
        <w:rPr>
          <w:rFonts w:ascii="Palatino Linotype" w:hAnsi="Palatino Linotype"/>
          <w:i/>
          <w:sz w:val="22"/>
        </w:rPr>
        <w:t xml:space="preserve">, TOLUCA, CUAUTITLÁN IZCALLI, ATIZAPÁN DE ZARAGOZA, TULTITLÁN, HUIXQUILUCAN, LERMA, COACALCO DE </w:t>
      </w:r>
      <w:proofErr w:type="spellStart"/>
      <w:r w:rsidRPr="00AF3672">
        <w:rPr>
          <w:rFonts w:ascii="Palatino Linotype" w:hAnsi="Palatino Linotype"/>
          <w:i/>
          <w:sz w:val="22"/>
        </w:rPr>
        <w:t>BERRIOZABAL</w:t>
      </w:r>
      <w:proofErr w:type="spellEnd"/>
      <w:r w:rsidRPr="00AF3672">
        <w:rPr>
          <w:rFonts w:ascii="Palatino Linotype" w:hAnsi="Palatino Linotype"/>
          <w:i/>
          <w:sz w:val="22"/>
        </w:rPr>
        <w:t xml:space="preserve">, LA PAZ, METEPEC, CUAUTITLÁN, VALLE DE BRAVO, TEXCOCO, </w:t>
      </w:r>
      <w:proofErr w:type="spellStart"/>
      <w:r w:rsidRPr="00AF3672">
        <w:rPr>
          <w:rFonts w:ascii="Palatino Linotype" w:hAnsi="Palatino Linotype"/>
          <w:i/>
          <w:sz w:val="22"/>
        </w:rPr>
        <w:t>TECAMAC</w:t>
      </w:r>
      <w:proofErr w:type="spellEnd"/>
      <w:r w:rsidRPr="00AF3672">
        <w:rPr>
          <w:rFonts w:ascii="Palatino Linotype" w:hAnsi="Palatino Linotype"/>
          <w:i/>
          <w:sz w:val="22"/>
        </w:rPr>
        <w:t xml:space="preserve">, NICOLÁS ROMERO, IXTAPALUCA, ATLACOMULCO, TEPOTZOTLÁN, ZUMPANGO, IXTLAHUACA, JILOTEPEC, TENANCINGO, TIANGUISTENCO, ZINACANTEPEC, TEJUPILCO, HUEHUETOCA, CHALCO, ACULCO, ALMOLOYA DEL RIO, ALMOLOYA DE </w:t>
      </w:r>
      <w:proofErr w:type="spellStart"/>
      <w:r w:rsidRPr="00AF3672">
        <w:rPr>
          <w:rFonts w:ascii="Palatino Linotype" w:hAnsi="Palatino Linotype"/>
          <w:i/>
          <w:sz w:val="22"/>
        </w:rPr>
        <w:t>ALQUISIRAS</w:t>
      </w:r>
      <w:proofErr w:type="spellEnd"/>
      <w:r w:rsidRPr="00AF3672">
        <w:rPr>
          <w:rFonts w:ascii="Palatino Linotype" w:hAnsi="Palatino Linotype"/>
          <w:i/>
          <w:sz w:val="22"/>
        </w:rPr>
        <w:t xml:space="preserve">, ALMOLOYA DE JUÁREZ, </w:t>
      </w:r>
      <w:proofErr w:type="spellStart"/>
      <w:r w:rsidRPr="00AF3672">
        <w:rPr>
          <w:rFonts w:ascii="Palatino Linotype" w:hAnsi="Palatino Linotype"/>
          <w:i/>
          <w:sz w:val="22"/>
        </w:rPr>
        <w:t>AMATEPEC</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ATLAUTLA</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APAXCO</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AXAPUSCO</w:t>
      </w:r>
      <w:proofErr w:type="spellEnd"/>
      <w:r w:rsidRPr="00AF3672">
        <w:rPr>
          <w:rFonts w:ascii="Palatino Linotype" w:hAnsi="Palatino Linotype"/>
          <w:i/>
          <w:sz w:val="22"/>
        </w:rPr>
        <w:t xml:space="preserve">, COATEPEC HARINAS, CHAPA DE MOTA, CHAPULTEPEC, </w:t>
      </w:r>
      <w:proofErr w:type="spellStart"/>
      <w:r w:rsidRPr="00AF3672">
        <w:rPr>
          <w:rFonts w:ascii="Palatino Linotype" w:hAnsi="Palatino Linotype"/>
          <w:i/>
          <w:sz w:val="22"/>
        </w:rPr>
        <w:t>CHIAUTLA</w:t>
      </w:r>
      <w:proofErr w:type="spellEnd"/>
      <w:r w:rsidRPr="00AF3672">
        <w:rPr>
          <w:rFonts w:ascii="Palatino Linotype" w:hAnsi="Palatino Linotype"/>
          <w:i/>
          <w:sz w:val="22"/>
        </w:rPr>
        <w:t xml:space="preserve">, CHIMALHUACÁN, DONATO GUERRA, EL ORO, IXTAPAN </w:t>
      </w:r>
      <w:r w:rsidRPr="00AF3672">
        <w:rPr>
          <w:rFonts w:ascii="Palatino Linotype" w:hAnsi="Palatino Linotype"/>
          <w:i/>
          <w:sz w:val="22"/>
        </w:rPr>
        <w:lastRenderedPageBreak/>
        <w:t xml:space="preserve">DE LA SAL, IXTAPAN DEL ORO, </w:t>
      </w:r>
      <w:proofErr w:type="spellStart"/>
      <w:r w:rsidRPr="00AF3672">
        <w:rPr>
          <w:rFonts w:ascii="Palatino Linotype" w:hAnsi="Palatino Linotype"/>
          <w:i/>
          <w:sz w:val="22"/>
        </w:rPr>
        <w:t>JOCOTITLÁN</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JOQUICINGO</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JUCHITEPEC</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MEXICALCINGO</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NOPALTEPEC</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OCUILAN</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OTZOLOAPAN</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OTZOLOTEPEC</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OTUMBA</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POLOTITLÁN</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PAPALOTLA</w:t>
      </w:r>
      <w:proofErr w:type="spellEnd"/>
      <w:r w:rsidRPr="00AF3672">
        <w:rPr>
          <w:rFonts w:ascii="Palatino Linotype" w:hAnsi="Palatino Linotype"/>
          <w:i/>
          <w:sz w:val="22"/>
        </w:rPr>
        <w:t xml:space="preserve">, RAYÓN, SAN SIMÓN DE GUERRERO, </w:t>
      </w:r>
      <w:proofErr w:type="spellStart"/>
      <w:r w:rsidRPr="00AF3672">
        <w:rPr>
          <w:rFonts w:ascii="Palatino Linotype" w:hAnsi="Palatino Linotype"/>
          <w:i/>
          <w:sz w:val="22"/>
        </w:rPr>
        <w:t>SOYANIQUILPAN</w:t>
      </w:r>
      <w:proofErr w:type="spellEnd"/>
      <w:r w:rsidRPr="00AF3672">
        <w:rPr>
          <w:rFonts w:ascii="Palatino Linotype" w:hAnsi="Palatino Linotype"/>
          <w:i/>
          <w:sz w:val="22"/>
        </w:rPr>
        <w:t xml:space="preserve">, SULTEPEC, </w:t>
      </w:r>
      <w:proofErr w:type="spellStart"/>
      <w:r w:rsidRPr="00AF3672">
        <w:rPr>
          <w:rFonts w:ascii="Palatino Linotype" w:hAnsi="Palatino Linotype"/>
          <w:i/>
          <w:sz w:val="22"/>
        </w:rPr>
        <w:t>TEMAMATLA</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TEMASCALTEPEC</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TEMASCALCINGO</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TEMOAYA,TENANGO</w:t>
      </w:r>
      <w:proofErr w:type="spellEnd"/>
      <w:r w:rsidRPr="00AF3672">
        <w:rPr>
          <w:rFonts w:ascii="Palatino Linotype" w:hAnsi="Palatino Linotype"/>
          <w:i/>
          <w:sz w:val="22"/>
        </w:rPr>
        <w:t xml:space="preserve"> DEL AIRE, TENANGO DEL VALLE, </w:t>
      </w:r>
      <w:proofErr w:type="spellStart"/>
      <w:r w:rsidRPr="00AF3672">
        <w:rPr>
          <w:rFonts w:ascii="Palatino Linotype" w:hAnsi="Palatino Linotype"/>
          <w:i/>
          <w:sz w:val="22"/>
        </w:rPr>
        <w:t>TEOTIHUACAN</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TEPETLIXPA</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TEXCALYACAC</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TIMILPAN</w:t>
      </w:r>
      <w:proofErr w:type="spellEnd"/>
      <w:r w:rsidRPr="00AF3672">
        <w:rPr>
          <w:rFonts w:ascii="Palatino Linotype" w:hAnsi="Palatino Linotype"/>
          <w:i/>
          <w:sz w:val="22"/>
        </w:rPr>
        <w:t xml:space="preserve">, VILLA DE ALLENDE, VILLA DEL CARBÓN, </w:t>
      </w:r>
      <w:proofErr w:type="spellStart"/>
      <w:r w:rsidRPr="00AF3672">
        <w:rPr>
          <w:rFonts w:ascii="Palatino Linotype" w:hAnsi="Palatino Linotype"/>
          <w:i/>
          <w:sz w:val="22"/>
        </w:rPr>
        <w:t>ZACAZONAPAN</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ZUMPAHUACÁN</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ACAMBAY</w:t>
      </w:r>
      <w:proofErr w:type="spellEnd"/>
      <w:r w:rsidRPr="00AF3672">
        <w:rPr>
          <w:rFonts w:ascii="Palatino Linotype" w:hAnsi="Palatino Linotype"/>
          <w:i/>
          <w:sz w:val="22"/>
        </w:rPr>
        <w:t xml:space="preserve">, ACOLMAN, </w:t>
      </w:r>
      <w:proofErr w:type="spellStart"/>
      <w:r w:rsidRPr="00AF3672">
        <w:rPr>
          <w:rFonts w:ascii="Palatino Linotype" w:hAnsi="Palatino Linotype"/>
          <w:i/>
          <w:sz w:val="22"/>
        </w:rPr>
        <w:t>AMANALCO</w:t>
      </w:r>
      <w:proofErr w:type="spellEnd"/>
      <w:r w:rsidRPr="00AF3672">
        <w:rPr>
          <w:rFonts w:ascii="Palatino Linotype" w:hAnsi="Palatino Linotype"/>
          <w:i/>
          <w:sz w:val="22"/>
        </w:rPr>
        <w:t xml:space="preserve">, AMECAMECA, ATENGO, ATIZAPÁN, </w:t>
      </w:r>
      <w:proofErr w:type="spellStart"/>
      <w:r w:rsidRPr="00AF3672">
        <w:rPr>
          <w:rFonts w:ascii="Palatino Linotype" w:hAnsi="Palatino Linotype"/>
          <w:i/>
          <w:sz w:val="22"/>
        </w:rPr>
        <w:t>AYAPANGO</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CALIMAYA</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CAPULHUAC</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COCOTITLAN</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COYOTEPEC</w:t>
      </w:r>
      <w:proofErr w:type="spellEnd"/>
      <w:r w:rsidRPr="00AF3672">
        <w:rPr>
          <w:rFonts w:ascii="Palatino Linotype" w:hAnsi="Palatino Linotype"/>
          <w:i/>
          <w:sz w:val="22"/>
        </w:rPr>
        <w:t xml:space="preserve">, CHICOLOAPAN, </w:t>
      </w:r>
      <w:proofErr w:type="spellStart"/>
      <w:r w:rsidRPr="00AF3672">
        <w:rPr>
          <w:rFonts w:ascii="Palatino Linotype" w:hAnsi="Palatino Linotype"/>
          <w:i/>
          <w:sz w:val="22"/>
        </w:rPr>
        <w:t>CHICONCUAC</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ECATZINGO</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HUEYPDXTLA</w:t>
      </w:r>
      <w:proofErr w:type="spellEnd"/>
      <w:r w:rsidRPr="00AF3672">
        <w:rPr>
          <w:rFonts w:ascii="Palatino Linotype" w:hAnsi="Palatino Linotype"/>
          <w:i/>
          <w:sz w:val="22"/>
        </w:rPr>
        <w:t xml:space="preserve">, ISIDRO FABELA, </w:t>
      </w:r>
      <w:proofErr w:type="spellStart"/>
      <w:r w:rsidRPr="00AF3672">
        <w:rPr>
          <w:rFonts w:ascii="Palatino Linotype" w:hAnsi="Palatino Linotype"/>
          <w:i/>
          <w:sz w:val="22"/>
        </w:rPr>
        <w:t>JALTENCO</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JILOTZINGO</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JIQUIPILCO</w:t>
      </w:r>
      <w:proofErr w:type="spellEnd"/>
      <w:r w:rsidRPr="00AF3672">
        <w:rPr>
          <w:rFonts w:ascii="Palatino Linotype" w:hAnsi="Palatino Linotype"/>
          <w:i/>
          <w:sz w:val="22"/>
        </w:rPr>
        <w:t xml:space="preserve">, MALINALCO, MELCHOR OCAMPO, MORELOS, </w:t>
      </w:r>
      <w:proofErr w:type="spellStart"/>
      <w:r w:rsidRPr="00AF3672">
        <w:rPr>
          <w:rFonts w:ascii="Palatino Linotype" w:hAnsi="Palatino Linotype"/>
          <w:i/>
          <w:sz w:val="22"/>
        </w:rPr>
        <w:t>NEXTLALPAN</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OCOYOACAC</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OZUMBA</w:t>
      </w:r>
      <w:proofErr w:type="spellEnd"/>
      <w:r w:rsidRPr="00AF3672">
        <w:rPr>
          <w:rFonts w:ascii="Palatino Linotype" w:hAnsi="Palatino Linotype"/>
          <w:i/>
          <w:sz w:val="22"/>
        </w:rPr>
        <w:t xml:space="preserve">, SAN ANTONIO LA ISLA, SAN FELIPE DEL PROGRESO, SAN JOSÉ DEL RINCÓN, SAN MARTÍN DE LAS PIRÁMIDES, SAN MATEO ATENCO, SANTO TOMAS, </w:t>
      </w:r>
      <w:proofErr w:type="spellStart"/>
      <w:r w:rsidRPr="00AF3672">
        <w:rPr>
          <w:rFonts w:ascii="Palatino Linotype" w:hAnsi="Palatino Linotype"/>
          <w:i/>
          <w:sz w:val="22"/>
        </w:rPr>
        <w:t>TEMASCALAPA</w:t>
      </w:r>
      <w:proofErr w:type="spellEnd"/>
      <w:r w:rsidRPr="00AF3672">
        <w:rPr>
          <w:rFonts w:ascii="Palatino Linotype" w:hAnsi="Palatino Linotype"/>
          <w:i/>
          <w:sz w:val="22"/>
        </w:rPr>
        <w:t xml:space="preserve">, TEOLOYUCAN, </w:t>
      </w:r>
      <w:proofErr w:type="spellStart"/>
      <w:r w:rsidRPr="00AF3672">
        <w:rPr>
          <w:rFonts w:ascii="Palatino Linotype" w:hAnsi="Palatino Linotype"/>
          <w:i/>
          <w:sz w:val="22"/>
        </w:rPr>
        <w:t>TEQUIXQUIAC</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TEPETLAOXTOC</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TEXCALTITLAN</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TEZOYUCA</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TLALMANALCO</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TLATLAYA</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TONATICO</w:t>
      </w:r>
      <w:proofErr w:type="spellEnd"/>
      <w:r w:rsidRPr="00AF3672">
        <w:rPr>
          <w:rFonts w:ascii="Palatino Linotype" w:hAnsi="Palatino Linotype"/>
          <w:i/>
          <w:sz w:val="22"/>
        </w:rPr>
        <w:t xml:space="preserve">, TULTEPEC, VILLA GUERRERO, VILLA VICTORIA, VALLE DE CHALCO SOLIDARIDAD, </w:t>
      </w:r>
      <w:proofErr w:type="spellStart"/>
      <w:r w:rsidRPr="00AF3672">
        <w:rPr>
          <w:rFonts w:ascii="Palatino Linotype" w:hAnsi="Palatino Linotype"/>
          <w:i/>
          <w:sz w:val="22"/>
        </w:rPr>
        <w:t>XALATLACO</w:t>
      </w:r>
      <w:proofErr w:type="spellEnd"/>
      <w:r w:rsidRPr="00AF3672">
        <w:rPr>
          <w:rFonts w:ascii="Palatino Linotype" w:hAnsi="Palatino Linotype"/>
          <w:i/>
          <w:sz w:val="22"/>
        </w:rPr>
        <w:t xml:space="preserve">, </w:t>
      </w:r>
      <w:proofErr w:type="spellStart"/>
      <w:r w:rsidRPr="00AF3672">
        <w:rPr>
          <w:rFonts w:ascii="Palatino Linotype" w:hAnsi="Palatino Linotype"/>
          <w:i/>
          <w:sz w:val="22"/>
        </w:rPr>
        <w:t>XONACATLÁN</w:t>
      </w:r>
      <w:proofErr w:type="spellEnd"/>
      <w:r w:rsidRPr="00AF3672">
        <w:rPr>
          <w:rFonts w:ascii="Palatino Linotype" w:hAnsi="Palatino Linotype"/>
          <w:i/>
          <w:sz w:val="22"/>
        </w:rPr>
        <w:t xml:space="preserve">, ZACUALPAN, </w:t>
      </w:r>
      <w:proofErr w:type="spellStart"/>
      <w:r w:rsidRPr="00AF3672">
        <w:rPr>
          <w:rFonts w:ascii="Palatino Linotype" w:hAnsi="Palatino Linotype"/>
          <w:i/>
          <w:sz w:val="22"/>
        </w:rPr>
        <w:t>LUVIANOS</w:t>
      </w:r>
      <w:proofErr w:type="spellEnd"/>
      <w:r w:rsidRPr="00AF3672">
        <w:rPr>
          <w:rFonts w:ascii="Palatino Linotype" w:hAnsi="Palatino Linotype"/>
          <w:i/>
          <w:sz w:val="22"/>
        </w:rPr>
        <w:t xml:space="preserve"> Y </w:t>
      </w:r>
      <w:proofErr w:type="spellStart"/>
      <w:r w:rsidRPr="00AF3672">
        <w:rPr>
          <w:rFonts w:ascii="Palatino Linotype" w:hAnsi="Palatino Linotype"/>
          <w:i/>
          <w:sz w:val="22"/>
        </w:rPr>
        <w:t>TONANITLA</w:t>
      </w:r>
      <w:proofErr w:type="spellEnd"/>
      <w:r w:rsidRPr="00AF3672">
        <w:rPr>
          <w:rFonts w:ascii="Palatino Linotype" w:hAnsi="Palatino Linotype"/>
          <w:i/>
          <w:sz w:val="22"/>
        </w:rPr>
        <w:t>.”</w:t>
      </w:r>
    </w:p>
    <w:p w:rsidR="00427D2B" w:rsidRPr="00AF3672" w:rsidRDefault="00427D2B" w:rsidP="00427D2B">
      <w:pPr>
        <w:pStyle w:val="Prrafodelista"/>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AF3672">
        <w:rPr>
          <w:rFonts w:ascii="Palatino Linotype" w:hAnsi="Palatino Linotype"/>
          <w:i/>
          <w:sz w:val="22"/>
        </w:rPr>
        <w:t>(Énfasis añadido.)</w:t>
      </w:r>
    </w:p>
    <w:p w:rsidR="00365395" w:rsidRPr="00AF3672" w:rsidRDefault="00365395" w:rsidP="00427D2B">
      <w:pPr>
        <w:spacing w:before="240" w:after="240" w:line="360" w:lineRule="auto"/>
        <w:jc w:val="both"/>
        <w:rPr>
          <w:rFonts w:ascii="Palatino Linotype" w:hAnsi="Palatino Linotype"/>
          <w:lang w:val="es-ES"/>
        </w:rPr>
      </w:pPr>
      <w:r w:rsidRPr="00AF3672">
        <w:rPr>
          <w:rFonts w:ascii="Palatino Linotype" w:hAnsi="Palatino Linotype"/>
          <w:lang w:val="es-ES"/>
        </w:rPr>
        <w:t>Asimismo, los diversos artículos 2 y 3 de la Legislación en comento establecen lo siguiente:</w:t>
      </w:r>
    </w:p>
    <w:p w:rsidR="00365395" w:rsidRPr="00AF3672" w:rsidRDefault="00365395" w:rsidP="00365395">
      <w:pPr>
        <w:ind w:left="851" w:right="902"/>
        <w:jc w:val="both"/>
        <w:rPr>
          <w:rFonts w:ascii="Palatino Linotype" w:eastAsia="Calibri" w:hAnsi="Palatino Linotype"/>
          <w:i/>
          <w:sz w:val="22"/>
          <w:szCs w:val="22"/>
          <w:lang w:eastAsia="en-US"/>
        </w:rPr>
      </w:pPr>
      <w:r w:rsidRPr="00AF3672">
        <w:rPr>
          <w:rFonts w:ascii="Palatino Linotype" w:eastAsia="Calibri" w:hAnsi="Palatino Linotype"/>
          <w:i/>
          <w:sz w:val="22"/>
          <w:szCs w:val="22"/>
          <w:lang w:eastAsia="en-US"/>
        </w:rPr>
        <w:t>“</w:t>
      </w:r>
      <w:r w:rsidRPr="00AF3672">
        <w:rPr>
          <w:rFonts w:ascii="Palatino Linotype" w:eastAsia="Calibri" w:hAnsi="Palatino Linotype"/>
          <w:b/>
          <w:i/>
          <w:sz w:val="22"/>
          <w:szCs w:val="22"/>
          <w:lang w:eastAsia="en-US"/>
        </w:rPr>
        <w:t>Artículo 2.-</w:t>
      </w:r>
      <w:r w:rsidRPr="00AF3672">
        <w:rPr>
          <w:rFonts w:ascii="Palatino Linotype" w:eastAsia="Calibri" w:hAnsi="Palatino Linotype"/>
          <w:i/>
          <w:sz w:val="22"/>
          <w:szCs w:val="22"/>
          <w:lang w:eastAsia="en-US"/>
        </w:rPr>
        <w:t xml:space="preserve"> Los Organismos para el Desarrollo Municipal de la Familia, que se constituyen para cada municipio, </w:t>
      </w:r>
      <w:r w:rsidRPr="00AF3672">
        <w:rPr>
          <w:rFonts w:ascii="Palatino Linotype" w:eastAsia="Calibri" w:hAnsi="Palatino Linotype"/>
          <w:b/>
          <w:i/>
          <w:sz w:val="22"/>
          <w:szCs w:val="22"/>
          <w:lang w:eastAsia="en-US"/>
        </w:rPr>
        <w:t>tendrán su domicilio social en la Cabecera Municipal</w:t>
      </w:r>
      <w:r w:rsidRPr="00AF3672">
        <w:rPr>
          <w:rFonts w:ascii="Palatino Linotype" w:eastAsia="Calibri" w:hAnsi="Palatino Linotype"/>
          <w:i/>
          <w:sz w:val="22"/>
          <w:szCs w:val="22"/>
          <w:lang w:eastAsia="en-US"/>
        </w:rPr>
        <w:t xml:space="preserve"> correspondiente. </w:t>
      </w:r>
    </w:p>
    <w:p w:rsidR="00365395" w:rsidRPr="00AF3672" w:rsidRDefault="00365395" w:rsidP="00365395">
      <w:pPr>
        <w:ind w:left="851" w:right="902"/>
        <w:jc w:val="both"/>
        <w:rPr>
          <w:rFonts w:ascii="Palatino Linotype" w:eastAsia="Calibri" w:hAnsi="Palatino Linotype"/>
          <w:i/>
          <w:sz w:val="22"/>
          <w:szCs w:val="22"/>
          <w:lang w:eastAsia="en-US"/>
        </w:rPr>
      </w:pPr>
      <w:r w:rsidRPr="00AF3672">
        <w:rPr>
          <w:rFonts w:ascii="Palatino Linotype" w:eastAsia="Calibri" w:hAnsi="Palatino Linotype"/>
          <w:b/>
          <w:i/>
          <w:sz w:val="22"/>
          <w:szCs w:val="22"/>
          <w:lang w:eastAsia="en-US"/>
        </w:rPr>
        <w:t>Artículo 3.</w:t>
      </w:r>
      <w:r w:rsidRPr="00AF3672">
        <w:rPr>
          <w:rFonts w:ascii="Palatino Linotype" w:eastAsia="Calibri" w:hAnsi="Palatino Linotype"/>
          <w:i/>
          <w:sz w:val="22"/>
          <w:szCs w:val="22"/>
          <w:lang w:eastAsia="en-US"/>
        </w:rPr>
        <w:t xml:space="preserve"> Los organismos a que se refiere esta Ley tendrán los siguientes objetivos de asistencia social, protección de niñas, niños y adolescentes y beneficio colectivo: </w:t>
      </w:r>
    </w:p>
    <w:p w:rsidR="00365395" w:rsidRPr="00AF3672" w:rsidRDefault="00365395" w:rsidP="00365395">
      <w:pPr>
        <w:ind w:left="851" w:right="902"/>
        <w:jc w:val="both"/>
        <w:rPr>
          <w:rFonts w:ascii="Palatino Linotype" w:eastAsia="Calibri" w:hAnsi="Palatino Linotype"/>
          <w:i/>
          <w:sz w:val="22"/>
          <w:szCs w:val="22"/>
          <w:lang w:eastAsia="en-US"/>
        </w:rPr>
      </w:pPr>
      <w:r w:rsidRPr="00AF3672">
        <w:rPr>
          <w:rFonts w:ascii="Palatino Linotype" w:eastAsia="Calibri" w:hAnsi="Palatino Linotype"/>
          <w:i/>
          <w:sz w:val="22"/>
          <w:szCs w:val="22"/>
          <w:lang w:eastAsia="en-US"/>
        </w:rPr>
        <w:t xml:space="preserve">I. Asegurar la atención permanente a la población marginada, brindando servicios integrales de asistencia social, enmarcados dentro de los Programas Básicos del Sistema para el Desarrollo Integral de la Familia en el Estado de México, conforme a las normas establecidas a nivel Nacional y Estatal; </w:t>
      </w:r>
    </w:p>
    <w:p w:rsidR="00365395" w:rsidRPr="00AF3672" w:rsidRDefault="00365395" w:rsidP="00365395">
      <w:pPr>
        <w:ind w:left="851" w:right="902"/>
        <w:jc w:val="both"/>
        <w:rPr>
          <w:rFonts w:ascii="Palatino Linotype" w:eastAsia="Calibri" w:hAnsi="Palatino Linotype"/>
          <w:i/>
          <w:sz w:val="22"/>
          <w:szCs w:val="22"/>
          <w:lang w:eastAsia="en-US"/>
        </w:rPr>
      </w:pPr>
      <w:r w:rsidRPr="00AF3672">
        <w:rPr>
          <w:rFonts w:ascii="Palatino Linotype" w:eastAsia="Calibri" w:hAnsi="Palatino Linotype"/>
          <w:i/>
          <w:sz w:val="22"/>
          <w:szCs w:val="22"/>
          <w:lang w:eastAsia="en-US"/>
        </w:rPr>
        <w:t xml:space="preserve">II. Promover los mínimos de bienestar social y el desarrollo de la comunidad, para crear mejores condiciones de vida a los habitantes del Municipio; </w:t>
      </w:r>
    </w:p>
    <w:p w:rsidR="00365395" w:rsidRPr="00AF3672" w:rsidRDefault="00365395" w:rsidP="00365395">
      <w:pPr>
        <w:ind w:left="851" w:right="902"/>
        <w:jc w:val="both"/>
        <w:rPr>
          <w:rFonts w:ascii="Palatino Linotype" w:eastAsia="Calibri" w:hAnsi="Palatino Linotype"/>
          <w:i/>
          <w:sz w:val="22"/>
          <w:szCs w:val="22"/>
          <w:lang w:eastAsia="en-US"/>
        </w:rPr>
      </w:pPr>
      <w:r w:rsidRPr="00AF3672">
        <w:rPr>
          <w:rFonts w:ascii="Palatino Linotype" w:eastAsia="Calibri" w:hAnsi="Palatino Linotype"/>
          <w:i/>
          <w:sz w:val="22"/>
          <w:szCs w:val="22"/>
          <w:lang w:eastAsia="en-US"/>
        </w:rPr>
        <w:lastRenderedPageBreak/>
        <w:t xml:space="preserve">III. Fomentar la educación escolar y extra-escolar e impulsar el sano crecimiento físico y mental de la niñez; </w:t>
      </w:r>
    </w:p>
    <w:p w:rsidR="00365395" w:rsidRPr="00AF3672" w:rsidRDefault="00365395" w:rsidP="00365395">
      <w:pPr>
        <w:ind w:left="851" w:right="902"/>
        <w:jc w:val="both"/>
        <w:rPr>
          <w:rFonts w:ascii="Palatino Linotype" w:eastAsia="Calibri" w:hAnsi="Palatino Linotype"/>
          <w:i/>
          <w:sz w:val="22"/>
          <w:szCs w:val="22"/>
          <w:lang w:eastAsia="en-US"/>
        </w:rPr>
      </w:pPr>
      <w:r w:rsidRPr="00AF3672">
        <w:rPr>
          <w:rFonts w:ascii="Palatino Linotype" w:eastAsia="Calibri" w:hAnsi="Palatino Linotype"/>
          <w:i/>
          <w:sz w:val="22"/>
          <w:szCs w:val="22"/>
          <w:lang w:eastAsia="en-US"/>
        </w:rPr>
        <w:t xml:space="preserve">IV. Coordinar las actividades que en materia de asistencia social realicen otras Instituciones públicas o privadas en el municipio; </w:t>
      </w:r>
    </w:p>
    <w:p w:rsidR="00365395" w:rsidRPr="00AF3672" w:rsidRDefault="00365395" w:rsidP="00365395">
      <w:pPr>
        <w:ind w:left="851" w:right="902"/>
        <w:jc w:val="both"/>
        <w:rPr>
          <w:rFonts w:ascii="Palatino Linotype" w:eastAsia="Calibri" w:hAnsi="Palatino Linotype"/>
          <w:i/>
          <w:sz w:val="22"/>
          <w:szCs w:val="22"/>
          <w:lang w:eastAsia="en-US"/>
        </w:rPr>
      </w:pPr>
      <w:r w:rsidRPr="00AF3672">
        <w:rPr>
          <w:rFonts w:ascii="Palatino Linotype" w:eastAsia="Calibri" w:hAnsi="Palatino Linotype"/>
          <w:i/>
          <w:sz w:val="22"/>
          <w:szCs w:val="22"/>
          <w:lang w:eastAsia="en-US"/>
        </w:rPr>
        <w:t xml:space="preserve">V. Impulsar, promover o gestionar la creación de Instituciones o establecimientos de asistencia social, en beneficio de niñas, niños y adolescentes en estado de abandono, de adultos mayores y de personas con discapacidad sin recursos. </w:t>
      </w:r>
    </w:p>
    <w:p w:rsidR="00365395" w:rsidRPr="00AF3672" w:rsidRDefault="00365395" w:rsidP="00365395">
      <w:pPr>
        <w:ind w:left="851" w:right="902"/>
        <w:jc w:val="both"/>
        <w:rPr>
          <w:rFonts w:ascii="Palatino Linotype" w:eastAsia="Calibri" w:hAnsi="Palatino Linotype"/>
          <w:i/>
          <w:sz w:val="22"/>
          <w:szCs w:val="22"/>
          <w:lang w:eastAsia="en-US"/>
        </w:rPr>
      </w:pPr>
      <w:r w:rsidRPr="00AF3672">
        <w:rPr>
          <w:rFonts w:ascii="Palatino Linotype" w:eastAsia="Calibri" w:hAnsi="Palatino Linotype"/>
          <w:i/>
          <w:sz w:val="22"/>
          <w:szCs w:val="22"/>
          <w:lang w:eastAsia="en-US"/>
        </w:rPr>
        <w:t xml:space="preserve">VI. Prestar servicios jurídicos y de orientación social a niñas, niños adolescentes, adultos mayores y personas con discapacidad carentes de recursos económicos, así como a la familia para su integración y bienestar. </w:t>
      </w:r>
    </w:p>
    <w:p w:rsidR="00365395" w:rsidRPr="00AF3672" w:rsidRDefault="00365395" w:rsidP="00365395">
      <w:pPr>
        <w:ind w:left="851" w:right="902"/>
        <w:jc w:val="both"/>
        <w:rPr>
          <w:rFonts w:ascii="Palatino Linotype" w:eastAsia="Calibri" w:hAnsi="Palatino Linotype"/>
          <w:i/>
          <w:sz w:val="22"/>
          <w:szCs w:val="22"/>
          <w:lang w:eastAsia="en-US"/>
        </w:rPr>
      </w:pPr>
      <w:r w:rsidRPr="00AF3672">
        <w:rPr>
          <w:rFonts w:ascii="Palatino Linotype" w:eastAsia="Calibri" w:hAnsi="Palatino Linotype"/>
          <w:i/>
          <w:sz w:val="22"/>
          <w:szCs w:val="22"/>
          <w:lang w:eastAsia="en-US"/>
        </w:rPr>
        <w:t xml:space="preserve">VII. Proteger de manera integral los derechos de niñas, niños y adolescentes y restituirlos en caso de vulneración de los mismos, a través de las medidas especiales de protección que sean necesarias. </w:t>
      </w:r>
    </w:p>
    <w:p w:rsidR="00365395" w:rsidRPr="00AF3672" w:rsidRDefault="00365395" w:rsidP="00365395">
      <w:pPr>
        <w:ind w:left="851" w:right="902"/>
        <w:jc w:val="both"/>
        <w:rPr>
          <w:rFonts w:ascii="Palatino Linotype" w:eastAsia="Calibri" w:hAnsi="Palatino Linotype"/>
          <w:i/>
          <w:sz w:val="22"/>
          <w:szCs w:val="22"/>
          <w:lang w:eastAsia="en-US"/>
        </w:rPr>
      </w:pPr>
      <w:r w:rsidRPr="00AF3672">
        <w:rPr>
          <w:rFonts w:ascii="Palatino Linotype" w:eastAsia="Calibri" w:hAnsi="Palatino Linotype"/>
          <w:i/>
          <w:sz w:val="22"/>
          <w:szCs w:val="22"/>
          <w:lang w:eastAsia="en-US"/>
        </w:rPr>
        <w:t xml:space="preserve">VIII. Procurar permanentemente la adecuación de los objetivos y programas del Sistema Municipal y los que lleve a cabo el Sistema para el Desarrollo Integral de la Familia del Estado de México, a través de acuerdos, convenios o cualquier figura jurídica, encaminados a la protección de la infancia y adolescencia y la obtención del bienestar social. </w:t>
      </w:r>
    </w:p>
    <w:p w:rsidR="00365395" w:rsidRPr="00AF3672" w:rsidRDefault="00365395" w:rsidP="00365395">
      <w:pPr>
        <w:ind w:left="851" w:right="902"/>
        <w:jc w:val="both"/>
        <w:rPr>
          <w:rFonts w:ascii="Palatino Linotype" w:eastAsia="Calibri" w:hAnsi="Palatino Linotype"/>
          <w:i/>
          <w:sz w:val="22"/>
          <w:szCs w:val="22"/>
          <w:lang w:eastAsia="en-US"/>
        </w:rPr>
      </w:pPr>
      <w:r w:rsidRPr="00AF3672">
        <w:rPr>
          <w:rFonts w:ascii="Palatino Linotype" w:eastAsia="Calibri" w:hAnsi="Palatino Linotype"/>
          <w:i/>
          <w:sz w:val="22"/>
          <w:szCs w:val="22"/>
          <w:lang w:eastAsia="en-US"/>
        </w:rPr>
        <w:t xml:space="preserve">IX. Impulsar acciones para promover el desarrollo humano integral de los adultos mayores, coadyuvando para que sus distintas capacidades sean valoradas y aprovechadas en el desarrollo comunitario, económico y social. </w:t>
      </w:r>
    </w:p>
    <w:p w:rsidR="00365395" w:rsidRPr="00AF3672" w:rsidRDefault="00365395" w:rsidP="00365395">
      <w:pPr>
        <w:ind w:left="851" w:right="902"/>
        <w:jc w:val="both"/>
        <w:rPr>
          <w:rFonts w:ascii="Palatino Linotype" w:eastAsia="Calibri" w:hAnsi="Palatino Linotype"/>
          <w:i/>
          <w:sz w:val="22"/>
          <w:szCs w:val="22"/>
          <w:lang w:eastAsia="en-US"/>
        </w:rPr>
      </w:pPr>
      <w:r w:rsidRPr="00AF3672">
        <w:rPr>
          <w:rFonts w:ascii="Palatino Linotype" w:eastAsia="Calibri" w:hAnsi="Palatino Linotype"/>
          <w:i/>
          <w:sz w:val="22"/>
          <w:szCs w:val="22"/>
          <w:lang w:eastAsia="en-US"/>
        </w:rPr>
        <w:t>X. Las demás que le encomienden las leyes.”</w:t>
      </w:r>
    </w:p>
    <w:p w:rsidR="00427D2B" w:rsidRPr="00AF3672" w:rsidRDefault="00427D2B" w:rsidP="00427D2B">
      <w:pPr>
        <w:spacing w:before="240" w:after="240" w:line="360" w:lineRule="auto"/>
        <w:jc w:val="both"/>
        <w:rPr>
          <w:rFonts w:ascii="Palatino Linotype" w:hAnsi="Palatino Linotype"/>
          <w:lang w:val="es-ES"/>
        </w:rPr>
      </w:pPr>
      <w:r w:rsidRPr="00AF3672">
        <w:rPr>
          <w:rFonts w:ascii="Palatino Linotype" w:hAnsi="Palatino Linotype"/>
          <w:lang w:val="es-ES"/>
        </w:rPr>
        <w:t>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poder de los Sujetos Obligados.</w:t>
      </w:r>
    </w:p>
    <w:p w:rsidR="00A34030" w:rsidRPr="00AF3672" w:rsidRDefault="00664202" w:rsidP="00F37CC9">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cs="Arial"/>
        </w:rPr>
      </w:pPr>
      <w:r w:rsidRPr="00AF3672">
        <w:rPr>
          <w:rFonts w:ascii="Palatino Linotype" w:eastAsia="Calibri" w:hAnsi="Palatino Linotype" w:cs="Arial"/>
        </w:rPr>
        <w:t xml:space="preserve">Precisado lo anterior, este Órgano Constitucionalmente Autónomo analizó la respuesta del </w:t>
      </w:r>
      <w:r w:rsidRPr="00AF3672">
        <w:rPr>
          <w:rFonts w:ascii="Palatino Linotype" w:eastAsia="Calibri" w:hAnsi="Palatino Linotype" w:cs="Arial"/>
          <w:b/>
        </w:rPr>
        <w:t>SUJETO OBLIGADO</w:t>
      </w:r>
      <w:r w:rsidRPr="00AF3672">
        <w:rPr>
          <w:rFonts w:ascii="Palatino Linotype" w:eastAsia="Calibri" w:hAnsi="Palatino Linotype" w:cs="Arial"/>
        </w:rPr>
        <w:t xml:space="preserve"> y determinó que, si bien es cierto refirió, a través de la Coordinación de Patrimonio y Archivo</w:t>
      </w:r>
      <w:r w:rsidR="00564713" w:rsidRPr="00AF3672">
        <w:rPr>
          <w:rFonts w:ascii="Palatino Linotype" w:eastAsia="Calibri" w:hAnsi="Palatino Linotype" w:cs="Arial"/>
        </w:rPr>
        <w:t>,</w:t>
      </w:r>
      <w:r w:rsidRPr="00AF3672">
        <w:rPr>
          <w:rFonts w:ascii="Palatino Linotype" w:eastAsia="Calibri" w:hAnsi="Palatino Linotype" w:cs="Arial"/>
        </w:rPr>
        <w:t xml:space="preserve"> que no tenía registr</w:t>
      </w:r>
      <w:r w:rsidR="00564713" w:rsidRPr="00AF3672">
        <w:rPr>
          <w:rFonts w:ascii="Palatino Linotype" w:eastAsia="Calibri" w:hAnsi="Palatino Linotype" w:cs="Arial"/>
        </w:rPr>
        <w:t>o de donaciones internacionales;</w:t>
      </w:r>
      <w:r w:rsidRPr="00AF3672">
        <w:rPr>
          <w:rFonts w:ascii="Palatino Linotype" w:eastAsia="Calibri" w:hAnsi="Palatino Linotype" w:cs="Arial"/>
        </w:rPr>
        <w:t xml:space="preserve"> ta</w:t>
      </w:r>
      <w:r w:rsidR="00A34030" w:rsidRPr="00AF3672">
        <w:rPr>
          <w:rFonts w:ascii="Palatino Linotype" w:eastAsia="Calibri" w:hAnsi="Palatino Linotype" w:cs="Arial"/>
        </w:rPr>
        <w:t>mbién lo es</w:t>
      </w:r>
      <w:r w:rsidR="00564713" w:rsidRPr="00AF3672">
        <w:rPr>
          <w:rFonts w:ascii="Palatino Linotype" w:eastAsia="Calibri" w:hAnsi="Palatino Linotype" w:cs="Arial"/>
        </w:rPr>
        <w:t>,</w:t>
      </w:r>
      <w:r w:rsidR="00A34030" w:rsidRPr="00AF3672">
        <w:rPr>
          <w:rFonts w:ascii="Palatino Linotype" w:eastAsia="Calibri" w:hAnsi="Palatino Linotype" w:cs="Arial"/>
        </w:rPr>
        <w:t xml:space="preserve"> que dicha manifestación no es suficiente para tener por </w:t>
      </w:r>
      <w:r w:rsidR="00A34030" w:rsidRPr="00AF3672">
        <w:rPr>
          <w:rFonts w:ascii="Palatino Linotype" w:eastAsia="Calibri" w:hAnsi="Palatino Linotype" w:cs="Arial"/>
        </w:rPr>
        <w:lastRenderedPageBreak/>
        <w:t>satisfecho el derecho de acceso a la información ejercitado por el particular.</w:t>
      </w:r>
    </w:p>
    <w:p w:rsidR="00A34030" w:rsidRPr="00AF3672" w:rsidRDefault="00A34030" w:rsidP="00F37CC9">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cs="Arial"/>
        </w:rPr>
      </w:pPr>
      <w:r w:rsidRPr="00AF3672">
        <w:rPr>
          <w:rFonts w:ascii="Palatino Linotype" w:eastAsia="Calibri" w:hAnsi="Palatino Linotype" w:cs="Arial"/>
        </w:rPr>
        <w:t xml:space="preserve">Lo anterior es así; en atención a que la respuesta otorgada no se encuentra debidamente fundada ni motivada, </w:t>
      </w:r>
      <w:r w:rsidR="003151AD" w:rsidRPr="00AF3672">
        <w:rPr>
          <w:rFonts w:ascii="Palatino Linotype" w:eastAsia="Calibri" w:hAnsi="Palatino Linotype" w:cs="Arial"/>
        </w:rPr>
        <w:t>en un primer orden de ideas, al no haber acreditado una búsqueda exhaustiva en todas las áreas que, conforme a la normativa que lo rige, pudieran contar con la información solicitada y</w:t>
      </w:r>
      <w:r w:rsidR="00564713" w:rsidRPr="00AF3672">
        <w:rPr>
          <w:rFonts w:ascii="Palatino Linotype" w:eastAsia="Calibri" w:hAnsi="Palatino Linotype" w:cs="Arial"/>
        </w:rPr>
        <w:t>,</w:t>
      </w:r>
      <w:r w:rsidR="003151AD" w:rsidRPr="00AF3672">
        <w:rPr>
          <w:rFonts w:ascii="Palatino Linotype" w:eastAsia="Calibri" w:hAnsi="Palatino Linotype" w:cs="Arial"/>
        </w:rPr>
        <w:t xml:space="preserve"> en una segunda perspectiva, dado</w:t>
      </w:r>
      <w:r w:rsidRPr="00AF3672">
        <w:rPr>
          <w:rFonts w:ascii="Palatino Linotype" w:eastAsia="Calibri" w:hAnsi="Palatino Linotype" w:cs="Arial"/>
        </w:rPr>
        <w:t xml:space="preserve"> que co</w:t>
      </w:r>
      <w:r w:rsidR="00564713" w:rsidRPr="00AF3672">
        <w:rPr>
          <w:rFonts w:ascii="Palatino Linotype" w:eastAsia="Calibri" w:hAnsi="Palatino Linotype" w:cs="Arial"/>
        </w:rPr>
        <w:t xml:space="preserve">n la manifestación vertida por </w:t>
      </w:r>
      <w:r w:rsidRPr="00AF3672">
        <w:rPr>
          <w:rFonts w:ascii="Palatino Linotype" w:eastAsia="Calibri" w:hAnsi="Palatino Linotype" w:cs="Arial"/>
        </w:rPr>
        <w:t>l</w:t>
      </w:r>
      <w:r w:rsidR="00564713" w:rsidRPr="00AF3672">
        <w:rPr>
          <w:rFonts w:ascii="Palatino Linotype" w:eastAsia="Calibri" w:hAnsi="Palatino Linotype" w:cs="Arial"/>
        </w:rPr>
        <w:t>a</w:t>
      </w:r>
      <w:r w:rsidRPr="00AF3672">
        <w:rPr>
          <w:rFonts w:ascii="Palatino Linotype" w:eastAsia="Calibri" w:hAnsi="Palatino Linotype" w:cs="Arial"/>
        </w:rPr>
        <w:t xml:space="preserve"> Servidor</w:t>
      </w:r>
      <w:r w:rsidR="00564713" w:rsidRPr="00AF3672">
        <w:rPr>
          <w:rFonts w:ascii="Palatino Linotype" w:eastAsia="Calibri" w:hAnsi="Palatino Linotype" w:cs="Arial"/>
        </w:rPr>
        <w:t>a Pública Habilitada no se colmó</w:t>
      </w:r>
      <w:r w:rsidRPr="00AF3672">
        <w:rPr>
          <w:rFonts w:ascii="Palatino Linotype" w:eastAsia="Calibri" w:hAnsi="Palatino Linotype" w:cs="Arial"/>
        </w:rPr>
        <w:t xml:space="preserve"> la solicitud de acceso a la información marcada con el numeral 2, relativ</w:t>
      </w:r>
      <w:r w:rsidR="003151AD" w:rsidRPr="00AF3672">
        <w:rPr>
          <w:rFonts w:ascii="Palatino Linotype" w:eastAsia="Calibri" w:hAnsi="Palatino Linotype" w:cs="Arial"/>
        </w:rPr>
        <w:t>a</w:t>
      </w:r>
      <w:r w:rsidRPr="00AF3672">
        <w:rPr>
          <w:rFonts w:ascii="Palatino Linotype" w:eastAsia="Calibri" w:hAnsi="Palatino Linotype" w:cs="Arial"/>
        </w:rPr>
        <w:t xml:space="preserve"> a </w:t>
      </w:r>
      <w:r w:rsidR="003151AD" w:rsidRPr="00AF3672">
        <w:rPr>
          <w:rFonts w:ascii="Palatino Linotype" w:eastAsia="Calibri" w:hAnsi="Palatino Linotype" w:cs="Arial"/>
        </w:rPr>
        <w:t xml:space="preserve">las </w:t>
      </w:r>
      <w:r w:rsidRPr="00AF3672">
        <w:rPr>
          <w:rFonts w:ascii="Palatino Linotype" w:eastAsia="Calibri" w:hAnsi="Palatino Linotype" w:cs="Arial"/>
        </w:rPr>
        <w:t xml:space="preserve">donaciones realizadas a terceros por parte del </w:t>
      </w:r>
      <w:r w:rsidRPr="00AF3672">
        <w:rPr>
          <w:rFonts w:ascii="Palatino Linotype" w:eastAsia="Calibri" w:hAnsi="Palatino Linotype" w:cs="Arial"/>
          <w:b/>
        </w:rPr>
        <w:t xml:space="preserve">SUJETO OBLIGADO, </w:t>
      </w:r>
      <w:r w:rsidR="003151AD" w:rsidRPr="00AF3672">
        <w:rPr>
          <w:rFonts w:ascii="Palatino Linotype" w:eastAsia="Calibri" w:hAnsi="Palatino Linotype" w:cs="Arial"/>
        </w:rPr>
        <w:t>en el periodo referido.</w:t>
      </w:r>
    </w:p>
    <w:p w:rsidR="003151AD" w:rsidRPr="00AF3672" w:rsidRDefault="003151AD" w:rsidP="003151A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F3672">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3151AD" w:rsidRPr="00AF3672" w:rsidRDefault="003151AD" w:rsidP="003151AD">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AF3672">
        <w:rPr>
          <w:rFonts w:ascii="Palatino Linotype" w:hAnsi="Palatino Linotype" w:cs="Arial"/>
          <w:b/>
          <w:i/>
          <w:sz w:val="22"/>
        </w:rPr>
        <w:t>“FUNDAMENTACIÓN Y MOTIVACIÓN.</w:t>
      </w:r>
      <w:r w:rsidRPr="00AF3672">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3151AD" w:rsidRPr="00AF3672" w:rsidRDefault="003151AD" w:rsidP="003151A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F3672">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3151AD" w:rsidRPr="00AF3672" w:rsidRDefault="003151AD" w:rsidP="003151AD">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AF3672">
        <w:rPr>
          <w:rFonts w:ascii="Palatino Linotype" w:hAnsi="Palatino Linotype" w:cs="Arial"/>
          <w:i/>
          <w:sz w:val="22"/>
        </w:rPr>
        <w:lastRenderedPageBreak/>
        <w:t>“</w:t>
      </w:r>
      <w:r w:rsidRPr="00AF3672">
        <w:rPr>
          <w:rFonts w:ascii="Palatino Linotype" w:hAnsi="Palatino Linotype" w:cs="Arial"/>
          <w:b/>
          <w:i/>
          <w:sz w:val="22"/>
        </w:rPr>
        <w:t>FUNDAMENTACIÓN Y MOTIVACIÓN. EL ASPECTO FORMAL DE LA GARANTÍA Y SU FINALIDAD SE TRADUCEN EN EXPLICAR, JUSTIFICAR, POSIBILITAR LA DEFENSA Y COMUNICAR LA DECISIÓN.</w:t>
      </w:r>
      <w:r w:rsidRPr="00AF3672">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3151AD" w:rsidRPr="00AF3672" w:rsidRDefault="003151AD" w:rsidP="003151A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F3672">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2067BE" w:rsidRPr="00AF3672" w:rsidRDefault="003151AD" w:rsidP="003151AD">
      <w:pPr>
        <w:spacing w:before="100" w:beforeAutospacing="1" w:after="100" w:afterAutospacing="1" w:line="360" w:lineRule="auto"/>
        <w:jc w:val="both"/>
        <w:rPr>
          <w:rFonts w:ascii="Palatino Linotype" w:eastAsia="Calibri" w:hAnsi="Palatino Linotype"/>
          <w:szCs w:val="22"/>
          <w:lang w:eastAsia="en-US"/>
        </w:rPr>
      </w:pPr>
      <w:r w:rsidRPr="00AF3672">
        <w:rPr>
          <w:rFonts w:ascii="Palatino Linotype" w:eastAsia="Calibri" w:hAnsi="Palatino Linotype"/>
          <w:szCs w:val="22"/>
          <w:lang w:eastAsia="en-US"/>
        </w:rPr>
        <w:t xml:space="preserve">Ahora bien, este Instituto estima toral clarificar los documentos a los que pretende acceso el particular, a fin de dar </w:t>
      </w:r>
      <w:r w:rsidR="00564713" w:rsidRPr="00AF3672">
        <w:rPr>
          <w:rFonts w:ascii="Palatino Linotype" w:eastAsia="Calibri" w:hAnsi="Palatino Linotype"/>
          <w:szCs w:val="22"/>
          <w:lang w:eastAsia="en-US"/>
        </w:rPr>
        <w:t>certeza</w:t>
      </w:r>
      <w:r w:rsidRPr="00AF3672">
        <w:rPr>
          <w:rFonts w:ascii="Palatino Linotype" w:eastAsia="Calibri" w:hAnsi="Palatino Linotype"/>
          <w:szCs w:val="22"/>
          <w:lang w:eastAsia="en-US"/>
        </w:rPr>
        <w:t xml:space="preserve"> al </w:t>
      </w:r>
      <w:r w:rsidRPr="00AF3672">
        <w:rPr>
          <w:rFonts w:ascii="Palatino Linotype" w:eastAsia="Calibri" w:hAnsi="Palatino Linotype"/>
          <w:b/>
          <w:szCs w:val="22"/>
          <w:lang w:eastAsia="en-US"/>
        </w:rPr>
        <w:t>SUJETO OBLIGADO</w:t>
      </w:r>
      <w:r w:rsidRPr="00AF3672">
        <w:rPr>
          <w:rFonts w:ascii="Palatino Linotype" w:eastAsia="Calibri" w:hAnsi="Palatino Linotype"/>
          <w:szCs w:val="22"/>
          <w:lang w:eastAsia="en-US"/>
        </w:rPr>
        <w:t xml:space="preserve"> al momento de verificar en sus archivos si posee, genera o administra éstos. </w:t>
      </w:r>
    </w:p>
    <w:p w:rsidR="003151AD" w:rsidRPr="00AF3672" w:rsidRDefault="003151AD" w:rsidP="003151AD">
      <w:pPr>
        <w:spacing w:before="100" w:beforeAutospacing="1" w:after="100" w:afterAutospacing="1" w:line="360" w:lineRule="auto"/>
        <w:jc w:val="both"/>
        <w:rPr>
          <w:rFonts w:ascii="Palatino Linotype" w:eastAsia="Calibri" w:hAnsi="Palatino Linotype"/>
          <w:szCs w:val="22"/>
          <w:lang w:eastAsia="en-US"/>
        </w:rPr>
      </w:pPr>
      <w:r w:rsidRPr="00AF3672">
        <w:rPr>
          <w:rFonts w:ascii="Palatino Linotype" w:eastAsia="Calibri" w:hAnsi="Palatino Linotype"/>
          <w:szCs w:val="22"/>
          <w:lang w:eastAsia="en-US"/>
        </w:rPr>
        <w:t xml:space="preserve">Por ello, </w:t>
      </w:r>
      <w:r w:rsidR="002067BE" w:rsidRPr="00AF3672">
        <w:rPr>
          <w:rFonts w:ascii="Palatino Linotype" w:eastAsia="Calibri" w:hAnsi="Palatino Linotype"/>
          <w:szCs w:val="22"/>
          <w:lang w:eastAsia="en-US"/>
        </w:rPr>
        <w:t xml:space="preserve">como referencia, este Instituto observó que, </w:t>
      </w:r>
      <w:r w:rsidRPr="00AF3672">
        <w:rPr>
          <w:rFonts w:ascii="Palatino Linotype" w:eastAsia="Calibri" w:hAnsi="Palatino Linotype"/>
          <w:szCs w:val="22"/>
          <w:lang w:eastAsia="en-US"/>
        </w:rPr>
        <w:t xml:space="preserve">de conformidad con el artículo 7.610 del Código Civil del Estado de México, se establece que la donación es un contrato </w:t>
      </w:r>
      <w:r w:rsidRPr="00AF3672">
        <w:rPr>
          <w:rFonts w:ascii="Palatino Linotype" w:eastAsia="Calibri" w:hAnsi="Palatino Linotype"/>
          <w:szCs w:val="22"/>
          <w:lang w:eastAsia="en-US"/>
        </w:rPr>
        <w:lastRenderedPageBreak/>
        <w:t>por virtud del cual una persona llamada donante, transfiere, en forma gratuita, una parte de sus bienes presentes, a otra llamada donataria quien acepta dicha liberalidad</w:t>
      </w:r>
      <w:r w:rsidR="002067BE" w:rsidRPr="00AF3672">
        <w:rPr>
          <w:rFonts w:ascii="Palatino Linotype" w:eastAsia="Calibri" w:hAnsi="Palatino Linotype"/>
          <w:szCs w:val="22"/>
          <w:lang w:eastAsia="en-US"/>
        </w:rPr>
        <w:t>. Sirve de sustento el artículo legal en cita:</w:t>
      </w:r>
    </w:p>
    <w:p w:rsidR="002067BE" w:rsidRPr="00AF3672" w:rsidRDefault="002067BE" w:rsidP="002067BE">
      <w:pPr>
        <w:pStyle w:val="Prrafodelista"/>
        <w:widowControl w:val="0"/>
        <w:tabs>
          <w:tab w:val="left" w:pos="1701"/>
          <w:tab w:val="left" w:pos="1843"/>
        </w:tabs>
        <w:autoSpaceDE w:val="0"/>
        <w:autoSpaceDN w:val="0"/>
        <w:adjustRightInd w:val="0"/>
        <w:ind w:left="851" w:right="902"/>
        <w:jc w:val="both"/>
        <w:rPr>
          <w:rFonts w:ascii="Palatino Linotype" w:hAnsi="Palatino Linotype"/>
          <w:i/>
          <w:sz w:val="22"/>
        </w:rPr>
      </w:pPr>
      <w:r w:rsidRPr="00AF3672">
        <w:rPr>
          <w:rFonts w:ascii="Palatino Linotype" w:hAnsi="Palatino Linotype"/>
          <w:i/>
          <w:sz w:val="22"/>
        </w:rPr>
        <w:t>“</w:t>
      </w:r>
      <w:r w:rsidR="003151AD" w:rsidRPr="00AF3672">
        <w:rPr>
          <w:rFonts w:ascii="Palatino Linotype" w:hAnsi="Palatino Linotype"/>
          <w:i/>
          <w:sz w:val="22"/>
        </w:rPr>
        <w:t xml:space="preserve">Concepto de donación </w:t>
      </w:r>
    </w:p>
    <w:p w:rsidR="00427D2B" w:rsidRPr="00AF3672" w:rsidRDefault="003151AD" w:rsidP="002067BE">
      <w:pPr>
        <w:pStyle w:val="Prrafodelista"/>
        <w:widowControl w:val="0"/>
        <w:tabs>
          <w:tab w:val="left" w:pos="1701"/>
          <w:tab w:val="left" w:pos="1843"/>
        </w:tabs>
        <w:autoSpaceDE w:val="0"/>
        <w:autoSpaceDN w:val="0"/>
        <w:adjustRightInd w:val="0"/>
        <w:ind w:left="851" w:right="902"/>
        <w:jc w:val="both"/>
        <w:rPr>
          <w:rFonts w:ascii="Palatino Linotype" w:hAnsi="Palatino Linotype"/>
          <w:i/>
          <w:sz w:val="22"/>
        </w:rPr>
      </w:pPr>
      <w:r w:rsidRPr="00AF3672">
        <w:rPr>
          <w:rFonts w:ascii="Palatino Linotype" w:hAnsi="Palatino Linotype"/>
          <w:b/>
          <w:i/>
          <w:sz w:val="22"/>
        </w:rPr>
        <w:t>Artículo 7.610.-</w:t>
      </w:r>
      <w:r w:rsidRPr="00AF3672">
        <w:rPr>
          <w:rFonts w:ascii="Palatino Linotype" w:hAnsi="Palatino Linotype"/>
          <w:i/>
          <w:sz w:val="22"/>
        </w:rPr>
        <w:t xml:space="preserve"> La donación es un contrato, por virtud del cual una persona llamada donante, transfiere, </w:t>
      </w:r>
      <w:r w:rsidRPr="00AF3672">
        <w:rPr>
          <w:rFonts w:ascii="Palatino Linotype" w:hAnsi="Palatino Linotype"/>
          <w:b/>
          <w:i/>
          <w:sz w:val="22"/>
        </w:rPr>
        <w:t>en forma gratuita</w:t>
      </w:r>
      <w:r w:rsidRPr="00AF3672">
        <w:rPr>
          <w:rFonts w:ascii="Palatino Linotype" w:hAnsi="Palatino Linotype"/>
          <w:i/>
          <w:sz w:val="22"/>
        </w:rPr>
        <w:t>, una parte de sus bienes presentes, a otra llamada donataria quien acepta dicha liberalidad.</w:t>
      </w:r>
      <w:r w:rsidR="002067BE" w:rsidRPr="00AF3672">
        <w:rPr>
          <w:rFonts w:ascii="Palatino Linotype" w:hAnsi="Palatino Linotype"/>
          <w:i/>
          <w:sz w:val="22"/>
        </w:rPr>
        <w:t>”</w:t>
      </w:r>
    </w:p>
    <w:p w:rsidR="002067BE" w:rsidRPr="00AF3672" w:rsidRDefault="002067BE" w:rsidP="002067BE">
      <w:pPr>
        <w:pStyle w:val="Prrafodelista"/>
        <w:widowControl w:val="0"/>
        <w:tabs>
          <w:tab w:val="left" w:pos="1701"/>
          <w:tab w:val="left" w:pos="1843"/>
        </w:tabs>
        <w:autoSpaceDE w:val="0"/>
        <w:autoSpaceDN w:val="0"/>
        <w:adjustRightInd w:val="0"/>
        <w:ind w:left="851" w:right="902"/>
        <w:jc w:val="both"/>
        <w:rPr>
          <w:rFonts w:ascii="Palatino Linotype" w:eastAsia="Calibri" w:hAnsi="Palatino Linotype" w:cs="Arial"/>
          <w:i/>
          <w:sz w:val="22"/>
        </w:rPr>
      </w:pPr>
      <w:r w:rsidRPr="00AF3672">
        <w:rPr>
          <w:rFonts w:ascii="Palatino Linotype" w:hAnsi="Palatino Linotype"/>
          <w:i/>
          <w:sz w:val="22"/>
        </w:rPr>
        <w:t>(Énfasis añadido)</w:t>
      </w:r>
    </w:p>
    <w:p w:rsidR="0034503B" w:rsidRPr="00AF3672" w:rsidRDefault="002067BE" w:rsidP="0034503B">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cs="Arial"/>
        </w:rPr>
      </w:pPr>
      <w:r w:rsidRPr="00AF3672">
        <w:rPr>
          <w:rFonts w:ascii="Palatino Linotype" w:eastAsia="Calibri" w:hAnsi="Palatino Linotype" w:cs="Arial"/>
        </w:rPr>
        <w:t>En esa virtud, es necesario inferir que las solicitudes marcadas con el numeral 1, incisos b) y c)</w:t>
      </w:r>
      <w:r w:rsidR="00AC067F" w:rsidRPr="00AF3672">
        <w:rPr>
          <w:rFonts w:ascii="Palatino Linotype" w:eastAsia="Calibri" w:hAnsi="Palatino Linotype" w:cs="Arial"/>
        </w:rPr>
        <w:t>,</w:t>
      </w:r>
      <w:r w:rsidRPr="00AF3672">
        <w:rPr>
          <w:rFonts w:ascii="Palatino Linotype" w:eastAsia="Calibri" w:hAnsi="Palatino Linotype" w:cs="Arial"/>
        </w:rPr>
        <w:t xml:space="preserve"> relativas a la existencia de un pago al donante y su respectivo monto y bajo qué concepto se realizó el pago, respecto de las donaciones internacionales recibidas por el </w:t>
      </w:r>
      <w:r w:rsidRPr="00AF3672">
        <w:rPr>
          <w:rFonts w:ascii="Palatino Linotype" w:eastAsia="Calibri" w:hAnsi="Palatino Linotype" w:cs="Arial"/>
          <w:b/>
        </w:rPr>
        <w:t>SUJETO OBLIGADO</w:t>
      </w:r>
      <w:r w:rsidRPr="00AF3672">
        <w:rPr>
          <w:rFonts w:ascii="Palatino Linotype" w:eastAsia="Calibri" w:hAnsi="Palatino Linotype" w:cs="Arial"/>
        </w:rPr>
        <w:t>, son inatendibles, en razón de que</w:t>
      </w:r>
      <w:r w:rsidR="0034503B" w:rsidRPr="00AF3672">
        <w:rPr>
          <w:rFonts w:ascii="Palatino Linotype" w:eastAsia="Calibri" w:hAnsi="Palatino Linotype" w:cs="Arial"/>
        </w:rPr>
        <w:t>,</w:t>
      </w:r>
      <w:r w:rsidRPr="00AF3672">
        <w:rPr>
          <w:rFonts w:ascii="Palatino Linotype" w:eastAsia="Calibri" w:hAnsi="Palatino Linotype" w:cs="Arial"/>
        </w:rPr>
        <w:t xml:space="preserve"> tratándose de contratos de donación en general, la transferencia de los bienes es gratuita</w:t>
      </w:r>
      <w:r w:rsidR="0034503B" w:rsidRPr="00AF3672">
        <w:rPr>
          <w:rFonts w:ascii="Palatino Linotype" w:eastAsia="Calibri" w:hAnsi="Palatino Linotype" w:cs="Arial"/>
        </w:rPr>
        <w:t>; por lo que, es claro que no pudo obrar un pago como contraprestación de la donación de mérito; lo cual, constituye un hecho negativo; por lo que</w:t>
      </w:r>
      <w:r w:rsidR="0034503B" w:rsidRPr="00AF3672">
        <w:rPr>
          <w:rFonts w:ascii="Palatino Linotype" w:hAnsi="Palatino Linotype" w:cs="Arial"/>
        </w:rPr>
        <w:t xml:space="preserve">, es obvio que éste no puede fácticamente obrar en los archivos del </w:t>
      </w:r>
      <w:r w:rsidR="0034503B" w:rsidRPr="00AF3672">
        <w:rPr>
          <w:rFonts w:ascii="Palatino Linotype" w:hAnsi="Palatino Linotype" w:cs="Arial"/>
          <w:b/>
        </w:rPr>
        <w:t>SUJETO OBLIGADO</w:t>
      </w:r>
      <w:r w:rsidR="0034503B" w:rsidRPr="00AF3672">
        <w:rPr>
          <w:rFonts w:ascii="Palatino Linotype" w:hAnsi="Palatino Linotype" w:cs="Arial"/>
        </w:rPr>
        <w:t>.</w:t>
      </w:r>
    </w:p>
    <w:p w:rsidR="0034503B" w:rsidRPr="00AF3672" w:rsidRDefault="0034503B" w:rsidP="0034503B">
      <w:pPr>
        <w:shd w:val="clear" w:color="auto" w:fill="FFFFFF"/>
        <w:spacing w:before="100" w:beforeAutospacing="1" w:after="100" w:afterAutospacing="1" w:line="360" w:lineRule="auto"/>
        <w:jc w:val="both"/>
        <w:rPr>
          <w:rFonts w:ascii="Palatino Linotype" w:hAnsi="Palatino Linotype" w:cs="Arial"/>
          <w:color w:val="222222"/>
        </w:rPr>
      </w:pPr>
      <w:r w:rsidRPr="00AF3672">
        <w:rPr>
          <w:rFonts w:ascii="Palatino Linotype" w:hAnsi="Palatino Linotype" w:cs="Arial"/>
        </w:rPr>
        <w:t>Asimismo, no se trata de un caso por el cual la negación del hecho implique la afirmación del mismo, simplemente se está ante una notoria y evidente inexistencia fáctica de la información solicitada. Así, las cosas se estima que resulta aplicable la siguiente tesis</w:t>
      </w:r>
      <w:r w:rsidRPr="00AF3672">
        <w:rPr>
          <w:rFonts w:ascii="Palatino Linotype" w:hAnsi="Palatino Linotype" w:cs="Arial"/>
          <w:color w:val="222222"/>
        </w:rPr>
        <w:t>:</w:t>
      </w:r>
    </w:p>
    <w:p w:rsidR="0034503B" w:rsidRPr="00AF3672" w:rsidRDefault="0034503B" w:rsidP="0034503B">
      <w:pPr>
        <w:shd w:val="clear" w:color="auto" w:fill="FFFFFF"/>
        <w:ind w:left="851"/>
        <w:jc w:val="both"/>
        <w:rPr>
          <w:rFonts w:ascii="Palatino Linotype" w:hAnsi="Palatino Linotype" w:cs="Arial"/>
          <w:color w:val="222222"/>
          <w:sz w:val="22"/>
        </w:rPr>
      </w:pPr>
      <w:r w:rsidRPr="00AF3672">
        <w:rPr>
          <w:rFonts w:ascii="Palatino Linotype" w:hAnsi="Palatino Linotype" w:cs="Arial"/>
          <w:b/>
          <w:bCs/>
          <w:i/>
          <w:iCs/>
          <w:color w:val="222222"/>
          <w:sz w:val="22"/>
        </w:rPr>
        <w:t>“HECHOS NEGATIVOS, NO SON SUSCEPTIBLES DE DEMOSTRACIÓN.</w:t>
      </w:r>
    </w:p>
    <w:p w:rsidR="0034503B" w:rsidRPr="00AF3672" w:rsidRDefault="0034503B" w:rsidP="0034503B">
      <w:pPr>
        <w:shd w:val="clear" w:color="auto" w:fill="FFFFFF"/>
        <w:ind w:left="851" w:right="899"/>
        <w:jc w:val="both"/>
        <w:rPr>
          <w:rFonts w:ascii="Palatino Linotype" w:hAnsi="Palatino Linotype" w:cs="Arial"/>
          <w:color w:val="222222"/>
          <w:sz w:val="22"/>
        </w:rPr>
      </w:pPr>
      <w:r w:rsidRPr="00AF3672">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34503B" w:rsidRPr="00AF3672" w:rsidRDefault="0034503B" w:rsidP="0034503B">
      <w:pPr>
        <w:shd w:val="clear" w:color="auto" w:fill="FFFFFF"/>
        <w:ind w:left="851" w:right="899"/>
        <w:jc w:val="both"/>
        <w:rPr>
          <w:rFonts w:ascii="Palatino Linotype" w:hAnsi="Palatino Linotype" w:cs="Arial"/>
          <w:i/>
          <w:iCs/>
          <w:color w:val="222222"/>
          <w:sz w:val="22"/>
        </w:rPr>
      </w:pPr>
      <w:r w:rsidRPr="00AF3672">
        <w:rPr>
          <w:rFonts w:ascii="Palatino Linotype" w:hAnsi="Palatino Linotype" w:cs="Arial"/>
          <w:i/>
          <w:iCs/>
          <w:color w:val="222222"/>
          <w:sz w:val="22"/>
        </w:rPr>
        <w:lastRenderedPageBreak/>
        <w:t>Amparo en revisión 2022/61. José García Florín (Menor). 9 de octubre de 1961. Cinco votos. Ponente: José Rivera Pérez Campos.”</w:t>
      </w:r>
    </w:p>
    <w:p w:rsidR="0034503B" w:rsidRPr="00AF3672" w:rsidRDefault="0034503B" w:rsidP="0034503B">
      <w:pPr>
        <w:shd w:val="clear" w:color="auto" w:fill="FFFFFF"/>
        <w:spacing w:before="100" w:beforeAutospacing="1" w:after="100" w:afterAutospacing="1" w:line="360" w:lineRule="auto"/>
        <w:ind w:right="49"/>
        <w:jc w:val="both"/>
        <w:rPr>
          <w:rFonts w:ascii="Palatino Linotype" w:hAnsi="Palatino Linotype" w:cs="Arial"/>
          <w:iCs/>
          <w:color w:val="222222"/>
        </w:rPr>
      </w:pPr>
      <w:r w:rsidRPr="00AF3672">
        <w:rPr>
          <w:rFonts w:ascii="Palatino Linotype" w:hAnsi="Palatino Linotype" w:cs="Arial"/>
          <w:iCs/>
          <w:color w:val="222222"/>
        </w:rPr>
        <w:t xml:space="preserve">De igual forma, es aplicable el criterio 7/2017, emitido en la Segunda Época por el </w:t>
      </w:r>
      <w:proofErr w:type="spellStart"/>
      <w:r w:rsidRPr="00AF3672">
        <w:rPr>
          <w:rFonts w:ascii="Palatino Linotype" w:hAnsi="Palatino Linotype" w:cs="Arial"/>
          <w:iCs/>
          <w:color w:val="222222"/>
        </w:rPr>
        <w:t>INAI</w:t>
      </w:r>
      <w:proofErr w:type="spellEnd"/>
      <w:r w:rsidRPr="00AF3672">
        <w:rPr>
          <w:rFonts w:ascii="Palatino Linotype" w:hAnsi="Palatino Linotype" w:cs="Arial"/>
          <w:iCs/>
          <w:color w:val="222222"/>
        </w:rPr>
        <w:t>, el cual señala lo siguiente:</w:t>
      </w:r>
    </w:p>
    <w:p w:rsidR="0034503B" w:rsidRPr="00AF3672" w:rsidRDefault="0034503B" w:rsidP="0034503B">
      <w:pPr>
        <w:shd w:val="clear" w:color="auto" w:fill="FFFFFF"/>
        <w:ind w:left="851" w:right="902"/>
        <w:jc w:val="both"/>
        <w:rPr>
          <w:rFonts w:ascii="Palatino Linotype" w:hAnsi="Palatino Linotype" w:cs="Arial"/>
          <w:i/>
          <w:color w:val="222222"/>
          <w:sz w:val="22"/>
        </w:rPr>
      </w:pPr>
      <w:r w:rsidRPr="00AF3672">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AF3672">
        <w:rPr>
          <w:rFonts w:ascii="Palatino Linotype" w:hAnsi="Palatino Linotype" w:cs="Arial"/>
          <w:b/>
          <w:i/>
          <w:color w:val="222222"/>
          <w:sz w:val="22"/>
        </w:rPr>
        <w:t>no será necesario que el Comité de Transparencia emita una resolución que confirme la inexistencia de la información</w:t>
      </w:r>
      <w:r w:rsidRPr="00AF3672">
        <w:rPr>
          <w:rFonts w:ascii="Palatino Linotype" w:hAnsi="Palatino Linotype" w:cs="Arial"/>
          <w:i/>
          <w:color w:val="222222"/>
          <w:sz w:val="22"/>
        </w:rPr>
        <w:t xml:space="preserve">. </w:t>
      </w:r>
    </w:p>
    <w:p w:rsidR="0034503B" w:rsidRPr="00AF3672" w:rsidRDefault="0034503B" w:rsidP="0034503B">
      <w:pPr>
        <w:shd w:val="clear" w:color="auto" w:fill="FFFFFF"/>
        <w:ind w:left="851" w:right="902"/>
        <w:jc w:val="both"/>
        <w:rPr>
          <w:rFonts w:ascii="Palatino Linotype" w:hAnsi="Palatino Linotype" w:cs="Arial"/>
          <w:i/>
          <w:color w:val="222222"/>
          <w:sz w:val="22"/>
        </w:rPr>
      </w:pPr>
      <w:r w:rsidRPr="00AF3672">
        <w:rPr>
          <w:rFonts w:ascii="Palatino Linotype" w:hAnsi="Palatino Linotype" w:cs="Arial"/>
          <w:i/>
          <w:color w:val="222222"/>
          <w:sz w:val="22"/>
        </w:rPr>
        <w:t>Resoluciones:</w:t>
      </w:r>
    </w:p>
    <w:p w:rsidR="0034503B" w:rsidRPr="00AF3672" w:rsidRDefault="0034503B" w:rsidP="0034503B">
      <w:pPr>
        <w:shd w:val="clear" w:color="auto" w:fill="FFFFFF"/>
        <w:ind w:left="851" w:right="902"/>
        <w:jc w:val="both"/>
        <w:rPr>
          <w:rFonts w:ascii="Palatino Linotype" w:hAnsi="Palatino Linotype" w:cs="Arial"/>
          <w:i/>
          <w:color w:val="222222"/>
          <w:sz w:val="22"/>
        </w:rPr>
      </w:pPr>
      <w:r w:rsidRPr="00AF3672">
        <w:rPr>
          <w:rFonts w:ascii="Palatino Linotype" w:hAnsi="Palatino Linotype" w:cs="Arial"/>
          <w:i/>
          <w:color w:val="222222"/>
          <w:sz w:val="22"/>
        </w:rPr>
        <w:t>•</w:t>
      </w:r>
      <w:r w:rsidRPr="00AF3672">
        <w:rPr>
          <w:rFonts w:ascii="Palatino Linotype" w:hAnsi="Palatino Linotype" w:cs="Arial"/>
          <w:i/>
          <w:color w:val="222222"/>
          <w:sz w:val="22"/>
        </w:rPr>
        <w:tab/>
      </w:r>
      <w:proofErr w:type="spellStart"/>
      <w:r w:rsidRPr="00AF3672">
        <w:rPr>
          <w:rFonts w:ascii="Palatino Linotype" w:hAnsi="Palatino Linotype" w:cs="Arial"/>
          <w:i/>
          <w:color w:val="222222"/>
          <w:sz w:val="22"/>
        </w:rPr>
        <w:t>RRA</w:t>
      </w:r>
      <w:proofErr w:type="spellEnd"/>
      <w:r w:rsidRPr="00AF3672">
        <w:rPr>
          <w:rFonts w:ascii="Palatino Linotype" w:hAnsi="Palatino Linotype" w:cs="Arial"/>
          <w:i/>
          <w:color w:val="222222"/>
          <w:sz w:val="22"/>
        </w:rPr>
        <w:t xml:space="preserve"> 2959/16. Secretaría de Gobernación. 23 de noviembre de 2016. Por unanimidad. Comisionado Ponente </w:t>
      </w:r>
      <w:proofErr w:type="spellStart"/>
      <w:r w:rsidRPr="00AF3672">
        <w:rPr>
          <w:rFonts w:ascii="Palatino Linotype" w:hAnsi="Palatino Linotype" w:cs="Arial"/>
          <w:i/>
          <w:color w:val="222222"/>
          <w:sz w:val="22"/>
        </w:rPr>
        <w:t>Rosendoevgueni</w:t>
      </w:r>
      <w:proofErr w:type="spellEnd"/>
      <w:r w:rsidRPr="00AF3672">
        <w:rPr>
          <w:rFonts w:ascii="Palatino Linotype" w:hAnsi="Palatino Linotype" w:cs="Arial"/>
          <w:i/>
          <w:color w:val="222222"/>
          <w:sz w:val="22"/>
        </w:rPr>
        <w:t xml:space="preserve"> Monterrey </w:t>
      </w:r>
      <w:proofErr w:type="spellStart"/>
      <w:r w:rsidRPr="00AF3672">
        <w:rPr>
          <w:rFonts w:ascii="Palatino Linotype" w:hAnsi="Palatino Linotype" w:cs="Arial"/>
          <w:i/>
          <w:color w:val="222222"/>
          <w:sz w:val="22"/>
        </w:rPr>
        <w:t>Chepov</w:t>
      </w:r>
      <w:proofErr w:type="spellEnd"/>
      <w:r w:rsidRPr="00AF3672">
        <w:rPr>
          <w:rFonts w:ascii="Palatino Linotype" w:hAnsi="Palatino Linotype" w:cs="Arial"/>
          <w:i/>
          <w:color w:val="222222"/>
          <w:sz w:val="22"/>
        </w:rPr>
        <w:t>.</w:t>
      </w:r>
    </w:p>
    <w:p w:rsidR="0034503B" w:rsidRPr="00AF3672" w:rsidRDefault="0034503B" w:rsidP="0034503B">
      <w:pPr>
        <w:shd w:val="clear" w:color="auto" w:fill="FFFFFF"/>
        <w:ind w:left="851" w:right="902"/>
        <w:jc w:val="both"/>
        <w:rPr>
          <w:rFonts w:ascii="Palatino Linotype" w:hAnsi="Palatino Linotype" w:cs="Arial"/>
          <w:i/>
          <w:color w:val="222222"/>
          <w:sz w:val="22"/>
        </w:rPr>
      </w:pPr>
      <w:r w:rsidRPr="00AF3672">
        <w:rPr>
          <w:rFonts w:ascii="Palatino Linotype" w:hAnsi="Palatino Linotype" w:cs="Arial"/>
          <w:i/>
          <w:color w:val="222222"/>
          <w:sz w:val="22"/>
        </w:rPr>
        <w:t>•</w:t>
      </w:r>
      <w:r w:rsidRPr="00AF3672">
        <w:rPr>
          <w:rFonts w:ascii="Palatino Linotype" w:hAnsi="Palatino Linotype" w:cs="Arial"/>
          <w:i/>
          <w:color w:val="222222"/>
          <w:sz w:val="22"/>
        </w:rPr>
        <w:tab/>
      </w:r>
      <w:proofErr w:type="spellStart"/>
      <w:r w:rsidRPr="00AF3672">
        <w:rPr>
          <w:rFonts w:ascii="Palatino Linotype" w:hAnsi="Palatino Linotype" w:cs="Arial"/>
          <w:i/>
          <w:color w:val="222222"/>
          <w:sz w:val="22"/>
        </w:rPr>
        <w:t>RRA</w:t>
      </w:r>
      <w:proofErr w:type="spellEnd"/>
      <w:r w:rsidRPr="00AF3672">
        <w:rPr>
          <w:rFonts w:ascii="Palatino Linotype" w:hAnsi="Palatino Linotype" w:cs="Arial"/>
          <w:i/>
          <w:color w:val="222222"/>
          <w:sz w:val="22"/>
        </w:rPr>
        <w:t xml:space="preserve"> 3186/16. Petróleos Mexicanos. 13 de diciembre de 2016. Por unanimidad. Comisionado Ponente Francisco Javier Acuña Llamas.</w:t>
      </w:r>
    </w:p>
    <w:p w:rsidR="0034503B" w:rsidRPr="00AF3672" w:rsidRDefault="0034503B" w:rsidP="0034503B">
      <w:pPr>
        <w:shd w:val="clear" w:color="auto" w:fill="FFFFFF"/>
        <w:ind w:left="851" w:right="902"/>
        <w:jc w:val="both"/>
        <w:rPr>
          <w:rFonts w:ascii="Palatino Linotype" w:hAnsi="Palatino Linotype" w:cs="Arial"/>
          <w:i/>
          <w:color w:val="222222"/>
          <w:sz w:val="22"/>
        </w:rPr>
      </w:pPr>
      <w:r w:rsidRPr="00AF3672">
        <w:rPr>
          <w:rFonts w:ascii="Palatino Linotype" w:hAnsi="Palatino Linotype" w:cs="Arial"/>
          <w:i/>
          <w:color w:val="222222"/>
          <w:sz w:val="22"/>
        </w:rPr>
        <w:t>•</w:t>
      </w:r>
      <w:r w:rsidRPr="00AF3672">
        <w:rPr>
          <w:rFonts w:ascii="Palatino Linotype" w:hAnsi="Palatino Linotype" w:cs="Arial"/>
          <w:i/>
          <w:color w:val="222222"/>
          <w:sz w:val="22"/>
        </w:rPr>
        <w:tab/>
      </w:r>
      <w:proofErr w:type="spellStart"/>
      <w:r w:rsidRPr="00AF3672">
        <w:rPr>
          <w:rFonts w:ascii="Palatino Linotype" w:hAnsi="Palatino Linotype" w:cs="Arial"/>
          <w:i/>
          <w:color w:val="222222"/>
          <w:sz w:val="22"/>
        </w:rPr>
        <w:t>RRA</w:t>
      </w:r>
      <w:proofErr w:type="spellEnd"/>
      <w:r w:rsidRPr="00AF3672">
        <w:rPr>
          <w:rFonts w:ascii="Palatino Linotype" w:hAnsi="Palatino Linotype" w:cs="Arial"/>
          <w:i/>
          <w:color w:val="222222"/>
          <w:sz w:val="22"/>
        </w:rPr>
        <w:t xml:space="preserve"> 4216/16. Cámara de Diputados. 05 de enero de 2017. Por unanimidad. Comisionada Ponente Areli Cano Guadiana.”</w:t>
      </w:r>
    </w:p>
    <w:p w:rsidR="002067BE" w:rsidRPr="00AF3672" w:rsidRDefault="002067BE" w:rsidP="002067BE">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cs="Arial"/>
        </w:rPr>
      </w:pPr>
      <w:r w:rsidRPr="00AF3672">
        <w:rPr>
          <w:rFonts w:ascii="Palatino Linotype" w:eastAsia="Calibri" w:hAnsi="Palatino Linotype" w:cs="Arial"/>
        </w:rPr>
        <w:t xml:space="preserve">Una vez delimitado lo anterior, este Instituto advirtió que </w:t>
      </w:r>
      <w:r w:rsidRPr="00AF3672">
        <w:rPr>
          <w:rFonts w:ascii="Palatino Linotype" w:eastAsia="Calibri" w:hAnsi="Palatino Linotype" w:cs="Arial"/>
          <w:b/>
        </w:rPr>
        <w:t>El SUJETO OBLIGADO</w:t>
      </w:r>
      <w:r w:rsidRPr="00AF3672">
        <w:rPr>
          <w:rFonts w:ascii="Palatino Linotype" w:eastAsia="Calibri" w:hAnsi="Palatino Linotype" w:cs="Arial"/>
        </w:rPr>
        <w:t xml:space="preserve"> no realizó una </w:t>
      </w:r>
      <w:r w:rsidRPr="00AF3672">
        <w:rPr>
          <w:rFonts w:ascii="Palatino Linotype" w:eastAsia="Calibri" w:hAnsi="Palatino Linotype" w:cs="Arial"/>
          <w:b/>
        </w:rPr>
        <w:t>búsqueda exhaustiva y razonable</w:t>
      </w:r>
      <w:r w:rsidRPr="00AF3672">
        <w:rPr>
          <w:rFonts w:ascii="Palatino Linotype" w:eastAsia="Calibri" w:hAnsi="Palatino Linotype" w:cs="Arial"/>
        </w:rPr>
        <w:t xml:space="preserve"> de la informaci</w:t>
      </w:r>
      <w:r w:rsidR="0034503B" w:rsidRPr="00AF3672">
        <w:rPr>
          <w:rFonts w:ascii="Palatino Linotype" w:eastAsia="Calibri" w:hAnsi="Palatino Linotype" w:cs="Arial"/>
        </w:rPr>
        <w:t>ón; por lo que, no dio cumplimiento a lo dispuesto por el artículo 162 de la Ley de Transparencia y Acceso a la Información Pública del Estado de México y Municipios.</w:t>
      </w:r>
    </w:p>
    <w:p w:rsidR="00365395" w:rsidRPr="00AF3672" w:rsidRDefault="0034503B" w:rsidP="00B4124A">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szCs w:val="22"/>
          <w:lang w:eastAsia="en-US"/>
        </w:rPr>
      </w:pPr>
      <w:r w:rsidRPr="00AF3672">
        <w:rPr>
          <w:rFonts w:ascii="Palatino Linotype" w:eastAsia="Calibri" w:hAnsi="Palatino Linotype" w:cs="Arial"/>
        </w:rPr>
        <w:t>Lo anterior es así, puesto que de conformidad con</w:t>
      </w:r>
      <w:r w:rsidR="00365395" w:rsidRPr="00AF3672">
        <w:rPr>
          <w:rFonts w:ascii="Palatino Linotype" w:eastAsia="Calibri" w:hAnsi="Palatino Linotype" w:cs="Arial"/>
        </w:rPr>
        <w:t xml:space="preserve"> el artículo </w:t>
      </w:r>
      <w:r w:rsidR="00B4124A" w:rsidRPr="00AF3672">
        <w:rPr>
          <w:rFonts w:ascii="Palatino Linotype" w:eastAsia="Calibri" w:hAnsi="Palatino Linotype" w:cs="Arial"/>
        </w:rPr>
        <w:t>4, fracción III</w:t>
      </w:r>
      <w:r w:rsidR="00365395" w:rsidRPr="00AF3672">
        <w:rPr>
          <w:rFonts w:ascii="Palatino Linotype" w:eastAsia="Calibri" w:hAnsi="Palatino Linotype" w:cs="Arial"/>
        </w:rPr>
        <w:t xml:space="preserve"> de </w:t>
      </w:r>
      <w:r w:rsidRPr="00AF3672">
        <w:rPr>
          <w:rFonts w:ascii="Palatino Linotype" w:eastAsia="Calibri" w:hAnsi="Palatino Linotype" w:cs="Arial"/>
        </w:rPr>
        <w:t xml:space="preserve">la </w:t>
      </w:r>
      <w:r w:rsidR="00365395" w:rsidRPr="00AF3672">
        <w:rPr>
          <w:rFonts w:ascii="Palatino Linotype" w:eastAsia="Calibri" w:hAnsi="Palatino Linotype"/>
          <w:szCs w:val="22"/>
          <w:lang w:eastAsia="en-US"/>
        </w:rPr>
        <w:t xml:space="preserve">Ley que Crea los Organismos Públicos Descentralizados de Asistencia Social, de Carácter </w:t>
      </w:r>
      <w:r w:rsidR="00365395" w:rsidRPr="00AF3672">
        <w:rPr>
          <w:rFonts w:ascii="Palatino Linotype" w:eastAsia="Calibri" w:hAnsi="Palatino Linotype"/>
          <w:szCs w:val="22"/>
          <w:lang w:eastAsia="en-US"/>
        </w:rPr>
        <w:lastRenderedPageBreak/>
        <w:t>Municipal, denominados "Sistemas Municipales para el Desarrollo Integral de la Familia",</w:t>
      </w:r>
      <w:r w:rsidR="00B4124A" w:rsidRPr="00AF3672">
        <w:rPr>
          <w:rFonts w:ascii="Palatino Linotype" w:eastAsia="Calibri" w:hAnsi="Palatino Linotype"/>
          <w:szCs w:val="22"/>
          <w:lang w:eastAsia="en-US"/>
        </w:rPr>
        <w:t xml:space="preserve"> el patrimonio del</w:t>
      </w:r>
      <w:r w:rsidR="00365395" w:rsidRPr="00AF3672">
        <w:rPr>
          <w:rFonts w:ascii="Palatino Linotype" w:eastAsia="Calibri" w:hAnsi="Palatino Linotype"/>
          <w:szCs w:val="22"/>
          <w:lang w:eastAsia="en-US"/>
        </w:rPr>
        <w:t xml:space="preserve"> </w:t>
      </w:r>
      <w:r w:rsidR="00365395" w:rsidRPr="00AF3672">
        <w:rPr>
          <w:rFonts w:ascii="Palatino Linotype" w:eastAsia="Calibri" w:hAnsi="Palatino Linotype"/>
          <w:b/>
          <w:szCs w:val="22"/>
          <w:lang w:eastAsia="en-US"/>
        </w:rPr>
        <w:t>SUJETO OBLIGADO</w:t>
      </w:r>
      <w:r w:rsidR="00B4124A" w:rsidRPr="00AF3672">
        <w:rPr>
          <w:rFonts w:ascii="Palatino Linotype" w:eastAsia="Calibri" w:hAnsi="Palatino Linotype"/>
          <w:szCs w:val="22"/>
          <w:lang w:eastAsia="en-US"/>
        </w:rPr>
        <w:t xml:space="preserve"> se integra, en lo que interesa, con las </w:t>
      </w:r>
      <w:r w:rsidR="00365395" w:rsidRPr="00AF3672">
        <w:rPr>
          <w:rFonts w:ascii="Palatino Linotype" w:eastAsia="Calibri" w:hAnsi="Palatino Linotype"/>
          <w:szCs w:val="22"/>
          <w:lang w:eastAsia="en-US"/>
        </w:rPr>
        <w:t xml:space="preserve">aportaciones, </w:t>
      </w:r>
      <w:r w:rsidR="00365395" w:rsidRPr="00AF3672">
        <w:rPr>
          <w:rFonts w:ascii="Palatino Linotype" w:eastAsia="Calibri" w:hAnsi="Palatino Linotype"/>
          <w:b/>
          <w:szCs w:val="22"/>
          <w:lang w:eastAsia="en-US"/>
        </w:rPr>
        <w:t>donaciones</w:t>
      </w:r>
      <w:r w:rsidR="00365395" w:rsidRPr="00AF3672">
        <w:rPr>
          <w:rFonts w:ascii="Palatino Linotype" w:eastAsia="Calibri" w:hAnsi="Palatino Linotype"/>
          <w:szCs w:val="22"/>
          <w:lang w:eastAsia="en-US"/>
        </w:rPr>
        <w:t>, legados y las liberalidades que recib</w:t>
      </w:r>
      <w:r w:rsidR="00B4124A" w:rsidRPr="00AF3672">
        <w:rPr>
          <w:rFonts w:ascii="Palatino Linotype" w:eastAsia="Calibri" w:hAnsi="Palatino Linotype"/>
          <w:szCs w:val="22"/>
          <w:lang w:eastAsia="en-US"/>
        </w:rPr>
        <w:t>a de personas físicas o morales.</w:t>
      </w:r>
    </w:p>
    <w:p w:rsidR="00365395" w:rsidRPr="00AF3672" w:rsidRDefault="00B4124A" w:rsidP="00B4124A">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szCs w:val="22"/>
          <w:lang w:eastAsia="en-US"/>
        </w:rPr>
      </w:pPr>
      <w:r w:rsidRPr="00AF3672">
        <w:rPr>
          <w:rFonts w:ascii="Palatino Linotype" w:eastAsia="Calibri" w:hAnsi="Palatino Linotype"/>
          <w:szCs w:val="22"/>
          <w:lang w:eastAsia="en-US"/>
        </w:rPr>
        <w:t>Por su parte, los artículos 7, fracciones I y II y 10 de la legislación en comento, establecen que los organismos</w:t>
      </w:r>
      <w:r w:rsidR="00365395" w:rsidRPr="00AF3672">
        <w:rPr>
          <w:rFonts w:ascii="Palatino Linotype" w:eastAsia="Calibri" w:hAnsi="Palatino Linotype"/>
          <w:szCs w:val="22"/>
          <w:lang w:eastAsia="en-US"/>
        </w:rPr>
        <w:t xml:space="preserve"> llevarán un Libro de Inventario debidamente autorizado y actualizado que contendrá: </w:t>
      </w:r>
      <w:r w:rsidRPr="00AF3672">
        <w:rPr>
          <w:rFonts w:ascii="Palatino Linotype" w:eastAsia="Calibri" w:hAnsi="Palatino Linotype"/>
          <w:szCs w:val="22"/>
          <w:lang w:eastAsia="en-US"/>
        </w:rPr>
        <w:t>l</w:t>
      </w:r>
      <w:r w:rsidR="00365395" w:rsidRPr="00AF3672">
        <w:rPr>
          <w:rFonts w:ascii="Palatino Linotype" w:eastAsia="Calibri" w:hAnsi="Palatino Linotype"/>
          <w:szCs w:val="22"/>
          <w:lang w:eastAsia="en-US"/>
        </w:rPr>
        <w:t>a descripción de los bienes muebles e inmuebles que forman su patrimonio, f</w:t>
      </w:r>
      <w:r w:rsidRPr="00AF3672">
        <w:rPr>
          <w:rFonts w:ascii="Palatino Linotype" w:eastAsia="Calibri" w:hAnsi="Palatino Linotype"/>
          <w:szCs w:val="22"/>
          <w:lang w:eastAsia="en-US"/>
        </w:rPr>
        <w:t>echa y forma de su adquisición y s</w:t>
      </w:r>
      <w:r w:rsidR="00365395" w:rsidRPr="00AF3672">
        <w:rPr>
          <w:rFonts w:ascii="Palatino Linotype" w:eastAsia="Calibri" w:hAnsi="Palatino Linotype"/>
          <w:szCs w:val="22"/>
          <w:lang w:eastAsia="en-US"/>
        </w:rPr>
        <w:t>u destino y movimiento que llegasen a ocurrir.</w:t>
      </w:r>
      <w:r w:rsidRPr="00AF3672">
        <w:rPr>
          <w:rFonts w:ascii="Palatino Linotype" w:eastAsia="Calibri" w:hAnsi="Palatino Linotype"/>
          <w:szCs w:val="22"/>
          <w:lang w:eastAsia="en-US"/>
        </w:rPr>
        <w:t xml:space="preserve"> Asimismo, que e</w:t>
      </w:r>
      <w:r w:rsidR="00365395" w:rsidRPr="00AF3672">
        <w:rPr>
          <w:rFonts w:ascii="Palatino Linotype" w:eastAsia="Calibri" w:hAnsi="Palatino Linotype"/>
          <w:szCs w:val="22"/>
          <w:lang w:eastAsia="en-US"/>
        </w:rPr>
        <w:t xml:space="preserve">l </w:t>
      </w:r>
      <w:r w:rsidRPr="00AF3672">
        <w:rPr>
          <w:rFonts w:ascii="Palatino Linotype" w:eastAsia="Calibri" w:hAnsi="Palatino Linotype"/>
          <w:szCs w:val="22"/>
          <w:lang w:eastAsia="en-US"/>
        </w:rPr>
        <w:t xml:space="preserve">inventario </w:t>
      </w:r>
      <w:r w:rsidR="00365395" w:rsidRPr="00AF3672">
        <w:rPr>
          <w:rFonts w:ascii="Palatino Linotype" w:eastAsia="Calibri" w:hAnsi="Palatino Linotype"/>
          <w:szCs w:val="22"/>
          <w:lang w:eastAsia="en-US"/>
        </w:rPr>
        <w:t>patrimonial, los presupuestos financieros y el programa de trabajo de los Organismos, deben ser presentados para su aprobación correspondiente, en un plazo de 60 días anteriores a su ejercicio inmediato.</w:t>
      </w:r>
    </w:p>
    <w:p w:rsidR="00B4124A" w:rsidRPr="00AF3672" w:rsidRDefault="00B4124A" w:rsidP="00B4124A">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szCs w:val="22"/>
          <w:lang w:eastAsia="en-US"/>
        </w:rPr>
      </w:pPr>
      <w:r w:rsidRPr="00AF3672">
        <w:rPr>
          <w:rFonts w:ascii="Palatino Linotype" w:eastAsia="Calibri" w:hAnsi="Palatino Linotype"/>
          <w:szCs w:val="22"/>
          <w:lang w:eastAsia="en-US"/>
        </w:rPr>
        <w:t>Bajo esa óptica, los artículos 11, 12 13, fracción XI</w:t>
      </w:r>
      <w:r w:rsidR="00FC4572" w:rsidRPr="00AF3672">
        <w:rPr>
          <w:rFonts w:ascii="Palatino Linotype" w:eastAsia="Calibri" w:hAnsi="Palatino Linotype"/>
          <w:szCs w:val="22"/>
          <w:lang w:eastAsia="en-US"/>
        </w:rPr>
        <w:t>,</w:t>
      </w:r>
      <w:r w:rsidRPr="00AF3672">
        <w:rPr>
          <w:rFonts w:ascii="Palatino Linotype" w:eastAsia="Calibri" w:hAnsi="Palatino Linotype"/>
          <w:szCs w:val="22"/>
          <w:lang w:eastAsia="en-US"/>
        </w:rPr>
        <w:t xml:space="preserve"> 13 Bis E</w:t>
      </w:r>
      <w:r w:rsidR="00FC4572" w:rsidRPr="00AF3672">
        <w:rPr>
          <w:rFonts w:ascii="Palatino Linotype" w:eastAsia="Calibri" w:hAnsi="Palatino Linotype"/>
          <w:szCs w:val="22"/>
          <w:lang w:eastAsia="en-US"/>
        </w:rPr>
        <w:t>, fracciones XIV,</w:t>
      </w:r>
      <w:r w:rsidRPr="00AF3672">
        <w:rPr>
          <w:rFonts w:ascii="Palatino Linotype" w:eastAsia="Calibri" w:hAnsi="Palatino Linotype"/>
          <w:szCs w:val="22"/>
          <w:lang w:eastAsia="en-US"/>
        </w:rPr>
        <w:t xml:space="preserve"> XVI</w:t>
      </w:r>
      <w:r w:rsidR="00FC4572" w:rsidRPr="00AF3672">
        <w:rPr>
          <w:rFonts w:ascii="Palatino Linotype" w:eastAsia="Calibri" w:hAnsi="Palatino Linotype"/>
          <w:szCs w:val="22"/>
          <w:lang w:eastAsia="en-US"/>
        </w:rPr>
        <w:t>, XVII y XVIII</w:t>
      </w:r>
      <w:r w:rsidRPr="00AF3672">
        <w:rPr>
          <w:rFonts w:ascii="Palatino Linotype" w:eastAsia="Calibri" w:hAnsi="Palatino Linotype"/>
          <w:szCs w:val="22"/>
          <w:lang w:eastAsia="en-US"/>
        </w:rPr>
        <w:t xml:space="preserve"> </w:t>
      </w:r>
      <w:r w:rsidR="00FC4572" w:rsidRPr="00AF3672">
        <w:rPr>
          <w:rFonts w:ascii="Palatino Linotype" w:eastAsia="Calibri" w:hAnsi="Palatino Linotype"/>
          <w:szCs w:val="22"/>
          <w:lang w:eastAsia="en-US"/>
        </w:rPr>
        <w:t xml:space="preserve">y 14, fracciones IV, VI y X </w:t>
      </w:r>
      <w:r w:rsidRPr="00AF3672">
        <w:rPr>
          <w:rFonts w:ascii="Palatino Linotype" w:eastAsia="Calibri" w:hAnsi="Palatino Linotype"/>
          <w:szCs w:val="22"/>
          <w:lang w:eastAsia="en-US"/>
        </w:rPr>
        <w:t xml:space="preserve">de la normativa en cita, establecen que </w:t>
      </w:r>
      <w:r w:rsidRPr="00AF3672">
        <w:rPr>
          <w:rFonts w:ascii="Palatino Linotype" w:eastAsia="Calibri" w:hAnsi="Palatino Linotype"/>
          <w:b/>
          <w:szCs w:val="22"/>
          <w:lang w:eastAsia="en-US"/>
        </w:rPr>
        <w:t>EL SUJETO OBLIGADO</w:t>
      </w:r>
      <w:r w:rsidRPr="00AF3672">
        <w:rPr>
          <w:rFonts w:ascii="Palatino Linotype" w:eastAsia="Calibri" w:hAnsi="Palatino Linotype"/>
          <w:szCs w:val="22"/>
          <w:lang w:eastAsia="en-US"/>
        </w:rPr>
        <w:t xml:space="preserve"> cuenta con 3 órganos superiores: la Junta de Gobierno, la Presidencia y la Dirección. Así, la Junta </w:t>
      </w:r>
      <w:r w:rsidR="00365395" w:rsidRPr="00AF3672">
        <w:rPr>
          <w:rFonts w:ascii="Palatino Linotype" w:eastAsia="Calibri" w:hAnsi="Palatino Linotype"/>
          <w:szCs w:val="22"/>
          <w:lang w:eastAsia="en-US"/>
        </w:rPr>
        <w:t>de Gobierno se integrará con un Presidente, un Secretario, un Tesorero y dos Vocales. Recayendo la Presidencia en la persona que al efecto nombre el C. Presidente Municipal, lo mismo el Secretario, que en todo caso será el Director, el Tesorero será la persona que designe el Presidente de la Junta de Gobierno y los Vocales serán dos funcionarios Municipales, cuya actividad se encuentre más relacionada con los objetivos del Organismo.</w:t>
      </w:r>
    </w:p>
    <w:p w:rsidR="00365395" w:rsidRPr="00AF3672" w:rsidRDefault="00B4124A" w:rsidP="00B4124A">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szCs w:val="22"/>
          <w:lang w:eastAsia="en-US"/>
        </w:rPr>
      </w:pPr>
      <w:r w:rsidRPr="00AF3672">
        <w:rPr>
          <w:rFonts w:ascii="Palatino Linotype" w:eastAsia="Calibri" w:hAnsi="Palatino Linotype"/>
          <w:szCs w:val="22"/>
          <w:lang w:eastAsia="en-US"/>
        </w:rPr>
        <w:t>En lo que interesa, la Junta de Gobierno tiene la facultad expresa de</w:t>
      </w:r>
      <w:r w:rsidR="00365395" w:rsidRPr="00AF3672">
        <w:rPr>
          <w:rFonts w:ascii="Palatino Linotype" w:eastAsia="Calibri" w:hAnsi="Palatino Linotype"/>
          <w:szCs w:val="22"/>
          <w:lang w:eastAsia="en-US"/>
        </w:rPr>
        <w:t xml:space="preserve"> </w:t>
      </w:r>
      <w:r w:rsidRPr="00AF3672">
        <w:rPr>
          <w:rFonts w:ascii="Palatino Linotype" w:eastAsia="Calibri" w:hAnsi="Palatino Linotype"/>
          <w:szCs w:val="22"/>
          <w:lang w:eastAsia="en-US"/>
        </w:rPr>
        <w:t>a</w:t>
      </w:r>
      <w:r w:rsidR="00365395" w:rsidRPr="00AF3672">
        <w:rPr>
          <w:rFonts w:ascii="Palatino Linotype" w:eastAsia="Calibri" w:hAnsi="Palatino Linotype"/>
          <w:szCs w:val="22"/>
          <w:lang w:eastAsia="en-US"/>
        </w:rPr>
        <w:t>utori</w:t>
      </w:r>
      <w:r w:rsidRPr="00AF3672">
        <w:rPr>
          <w:rFonts w:ascii="Palatino Linotype" w:eastAsia="Calibri" w:hAnsi="Palatino Linotype"/>
          <w:szCs w:val="22"/>
          <w:lang w:eastAsia="en-US"/>
        </w:rPr>
        <w:t>zar la contratación de créditos;</w:t>
      </w:r>
      <w:r w:rsidR="00365395" w:rsidRPr="00AF3672">
        <w:rPr>
          <w:rFonts w:ascii="Palatino Linotype" w:eastAsia="Calibri" w:hAnsi="Palatino Linotype"/>
          <w:szCs w:val="22"/>
          <w:lang w:eastAsia="en-US"/>
        </w:rPr>
        <w:t xml:space="preserve"> así como</w:t>
      </w:r>
      <w:r w:rsidRPr="00AF3672">
        <w:rPr>
          <w:rFonts w:ascii="Palatino Linotype" w:eastAsia="Calibri" w:hAnsi="Palatino Linotype"/>
          <w:szCs w:val="22"/>
          <w:lang w:eastAsia="en-US"/>
        </w:rPr>
        <w:t>,</w:t>
      </w:r>
      <w:r w:rsidR="00365395" w:rsidRPr="00AF3672">
        <w:rPr>
          <w:rFonts w:ascii="Palatino Linotype" w:eastAsia="Calibri" w:hAnsi="Palatino Linotype"/>
          <w:szCs w:val="22"/>
          <w:lang w:eastAsia="en-US"/>
        </w:rPr>
        <w:t xml:space="preserve"> la </w:t>
      </w:r>
      <w:r w:rsidR="00365395" w:rsidRPr="00AF3672">
        <w:rPr>
          <w:rFonts w:ascii="Palatino Linotype" w:eastAsia="Calibri" w:hAnsi="Palatino Linotype"/>
          <w:b/>
          <w:szCs w:val="22"/>
          <w:lang w:eastAsia="en-US"/>
        </w:rPr>
        <w:t>aceptación</w:t>
      </w:r>
      <w:r w:rsidR="00365395" w:rsidRPr="00AF3672">
        <w:rPr>
          <w:rFonts w:ascii="Palatino Linotype" w:eastAsia="Calibri" w:hAnsi="Palatino Linotype"/>
          <w:szCs w:val="22"/>
          <w:lang w:eastAsia="en-US"/>
        </w:rPr>
        <w:t xml:space="preserve"> de herencias, legados o </w:t>
      </w:r>
      <w:r w:rsidR="00365395" w:rsidRPr="00AF3672">
        <w:rPr>
          <w:rFonts w:ascii="Palatino Linotype" w:eastAsia="Calibri" w:hAnsi="Palatino Linotype"/>
          <w:b/>
          <w:szCs w:val="22"/>
          <w:lang w:eastAsia="en-US"/>
        </w:rPr>
        <w:t>donaciones</w:t>
      </w:r>
      <w:r w:rsidR="00365395" w:rsidRPr="00AF3672">
        <w:rPr>
          <w:rFonts w:ascii="Palatino Linotype" w:eastAsia="Calibri" w:hAnsi="Palatino Linotype"/>
          <w:szCs w:val="22"/>
          <w:lang w:eastAsia="en-US"/>
        </w:rPr>
        <w:t xml:space="preserve">, </w:t>
      </w:r>
      <w:r w:rsidR="00365395" w:rsidRPr="00AF3672">
        <w:rPr>
          <w:rFonts w:ascii="Palatino Linotype" w:eastAsia="Calibri" w:hAnsi="Palatino Linotype"/>
          <w:szCs w:val="22"/>
          <w:lang w:eastAsia="en-US"/>
        </w:rPr>
        <w:lastRenderedPageBreak/>
        <w:t>cuando éstas sean condicionadas o se refieran a bienes en litigio;</w:t>
      </w:r>
      <w:r w:rsidRPr="00AF3672">
        <w:rPr>
          <w:rFonts w:ascii="Palatino Linotype" w:eastAsia="Calibri" w:hAnsi="Palatino Linotype"/>
          <w:szCs w:val="22"/>
          <w:lang w:eastAsia="en-US"/>
        </w:rPr>
        <w:t xml:space="preserve"> Por su parte, la Presidencia revisa y autoriza </w:t>
      </w:r>
      <w:r w:rsidR="00365395" w:rsidRPr="00AF3672">
        <w:rPr>
          <w:rFonts w:ascii="Palatino Linotype" w:eastAsia="Calibri" w:hAnsi="Palatino Linotype"/>
          <w:szCs w:val="22"/>
          <w:lang w:eastAsia="en-US"/>
        </w:rPr>
        <w:t>los libros de Contabilidad y de inventarios que deba llevar</w:t>
      </w:r>
      <w:r w:rsidRPr="00AF3672">
        <w:rPr>
          <w:rFonts w:ascii="Palatino Linotype" w:eastAsia="Calibri" w:hAnsi="Palatino Linotype"/>
          <w:szCs w:val="22"/>
          <w:lang w:eastAsia="en-US"/>
        </w:rPr>
        <w:t xml:space="preserve"> el Organismo y s</w:t>
      </w:r>
      <w:r w:rsidR="00365395" w:rsidRPr="00AF3672">
        <w:rPr>
          <w:rFonts w:ascii="Palatino Linotype" w:eastAsia="Calibri" w:hAnsi="Palatino Linotype"/>
          <w:szCs w:val="22"/>
          <w:lang w:eastAsia="en-US"/>
        </w:rPr>
        <w:t xml:space="preserve">upervisa la administración, registro, control, uso, mantenimiento y conservación adecuados de los bienes del organismo; </w:t>
      </w:r>
      <w:r w:rsidR="00FC4572" w:rsidRPr="00AF3672">
        <w:rPr>
          <w:rFonts w:ascii="Palatino Linotype" w:eastAsia="Calibri" w:hAnsi="Palatino Linotype"/>
          <w:szCs w:val="22"/>
          <w:lang w:eastAsia="en-US"/>
        </w:rPr>
        <w:t>v</w:t>
      </w:r>
      <w:r w:rsidR="00365395" w:rsidRPr="00AF3672">
        <w:rPr>
          <w:rFonts w:ascii="Palatino Linotype" w:eastAsia="Calibri" w:hAnsi="Palatino Linotype"/>
          <w:szCs w:val="22"/>
          <w:lang w:eastAsia="en-US"/>
        </w:rPr>
        <w:t>igila que el manejo y administración de los recursos que conforman el patrimonio del organismo, se realice conforme a las disposiciones legales aplicables</w:t>
      </w:r>
      <w:r w:rsidR="00FC4572" w:rsidRPr="00AF3672">
        <w:rPr>
          <w:rFonts w:ascii="Palatino Linotype" w:eastAsia="Calibri" w:hAnsi="Palatino Linotype"/>
          <w:szCs w:val="22"/>
          <w:lang w:eastAsia="en-US"/>
        </w:rPr>
        <w:t xml:space="preserve"> y a</w:t>
      </w:r>
      <w:r w:rsidR="00365395" w:rsidRPr="00AF3672">
        <w:rPr>
          <w:rFonts w:ascii="Palatino Linotype" w:eastAsia="Calibri" w:hAnsi="Palatino Linotype"/>
          <w:szCs w:val="22"/>
          <w:lang w:eastAsia="en-US"/>
        </w:rPr>
        <w:t>utoriza con su firma y presenta la documentación que deba remitirse al Órgano Superior de Fisca</w:t>
      </w:r>
      <w:r w:rsidR="00FC4572" w:rsidRPr="00AF3672">
        <w:rPr>
          <w:rFonts w:ascii="Palatino Linotype" w:eastAsia="Calibri" w:hAnsi="Palatino Linotype"/>
          <w:szCs w:val="22"/>
          <w:lang w:eastAsia="en-US"/>
        </w:rPr>
        <w:t>lización del Estado de México</w:t>
      </w:r>
      <w:r w:rsidR="00447BF1" w:rsidRPr="00AF3672">
        <w:rPr>
          <w:rFonts w:ascii="Palatino Linotype" w:eastAsia="Calibri" w:hAnsi="Palatino Linotype"/>
          <w:szCs w:val="22"/>
          <w:lang w:eastAsia="en-US"/>
        </w:rPr>
        <w:t xml:space="preserve"> (</w:t>
      </w:r>
      <w:proofErr w:type="spellStart"/>
      <w:r w:rsidR="00447BF1" w:rsidRPr="00AF3672">
        <w:rPr>
          <w:rFonts w:ascii="Palatino Linotype" w:eastAsia="Calibri" w:hAnsi="Palatino Linotype"/>
          <w:szCs w:val="22"/>
          <w:lang w:eastAsia="en-US"/>
        </w:rPr>
        <w:t>OSFEM</w:t>
      </w:r>
      <w:proofErr w:type="spellEnd"/>
      <w:r w:rsidR="00447BF1" w:rsidRPr="00AF3672">
        <w:rPr>
          <w:rFonts w:ascii="Palatino Linotype" w:eastAsia="Calibri" w:hAnsi="Palatino Linotype"/>
          <w:szCs w:val="22"/>
          <w:lang w:eastAsia="en-US"/>
        </w:rPr>
        <w:t>)</w:t>
      </w:r>
      <w:r w:rsidR="00FC4572" w:rsidRPr="00AF3672">
        <w:rPr>
          <w:rFonts w:ascii="Palatino Linotype" w:eastAsia="Calibri" w:hAnsi="Palatino Linotype"/>
          <w:szCs w:val="22"/>
          <w:lang w:eastAsia="en-US"/>
        </w:rPr>
        <w:t>.</w:t>
      </w:r>
    </w:p>
    <w:p w:rsidR="00365395" w:rsidRPr="00AF3672" w:rsidRDefault="00FC4572" w:rsidP="00FC4572">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szCs w:val="22"/>
          <w:lang w:eastAsia="en-US"/>
        </w:rPr>
      </w:pPr>
      <w:r w:rsidRPr="00AF3672">
        <w:rPr>
          <w:rFonts w:ascii="Palatino Linotype" w:eastAsia="Calibri" w:hAnsi="Palatino Linotype"/>
          <w:szCs w:val="22"/>
          <w:lang w:eastAsia="en-US"/>
        </w:rPr>
        <w:t xml:space="preserve">Ahora bien, la Dirección, en </w:t>
      </w:r>
      <w:r w:rsidR="00365395" w:rsidRPr="00AF3672">
        <w:rPr>
          <w:rFonts w:ascii="Palatino Linotype" w:eastAsia="Calibri" w:hAnsi="Palatino Linotype"/>
          <w:szCs w:val="22"/>
          <w:lang w:eastAsia="en-US"/>
        </w:rPr>
        <w:t>coordinación con el Tesorero</w:t>
      </w:r>
      <w:r w:rsidRPr="00AF3672">
        <w:rPr>
          <w:rFonts w:ascii="Palatino Linotype" w:eastAsia="Calibri" w:hAnsi="Palatino Linotype"/>
          <w:szCs w:val="22"/>
          <w:lang w:eastAsia="en-US"/>
        </w:rPr>
        <w:t>,</w:t>
      </w:r>
      <w:r w:rsidR="00365395" w:rsidRPr="00AF3672">
        <w:rPr>
          <w:rFonts w:ascii="Palatino Linotype" w:eastAsia="Calibri" w:hAnsi="Palatino Linotype"/>
          <w:szCs w:val="22"/>
          <w:lang w:eastAsia="en-US"/>
        </w:rPr>
        <w:t xml:space="preserve"> ejecuta</w:t>
      </w:r>
      <w:r w:rsidRPr="00AF3672">
        <w:rPr>
          <w:rFonts w:ascii="Palatino Linotype" w:eastAsia="Calibri" w:hAnsi="Palatino Linotype"/>
          <w:szCs w:val="22"/>
          <w:lang w:eastAsia="en-US"/>
        </w:rPr>
        <w:t xml:space="preserve"> y controla</w:t>
      </w:r>
      <w:r w:rsidR="00365395" w:rsidRPr="00AF3672">
        <w:rPr>
          <w:rFonts w:ascii="Palatino Linotype" w:eastAsia="Calibri" w:hAnsi="Palatino Linotype"/>
          <w:szCs w:val="22"/>
          <w:lang w:eastAsia="en-US"/>
        </w:rPr>
        <w:t xml:space="preserve"> el presupuesto del Sistema Municip</w:t>
      </w:r>
      <w:r w:rsidRPr="00AF3672">
        <w:rPr>
          <w:rFonts w:ascii="Palatino Linotype" w:eastAsia="Calibri" w:hAnsi="Palatino Linotype"/>
          <w:szCs w:val="22"/>
          <w:lang w:eastAsia="en-US"/>
        </w:rPr>
        <w:t>al, en los términos aprobados; elabora</w:t>
      </w:r>
      <w:r w:rsidR="00365395" w:rsidRPr="00AF3672">
        <w:rPr>
          <w:rFonts w:ascii="Palatino Linotype" w:eastAsia="Calibri" w:hAnsi="Palatino Linotype"/>
          <w:szCs w:val="22"/>
          <w:lang w:eastAsia="en-US"/>
        </w:rPr>
        <w:t xml:space="preserve"> conjuntamente con el Órgano de Control Interno, el inventario general de los bienes muebles e inmuebles propiedad del organismo, haciendo que se inscriban en el libro especial, con expresión de sus valores y de todas las características de identificación como el uso y destino de los mismos;</w:t>
      </w:r>
      <w:r w:rsidRPr="00AF3672">
        <w:rPr>
          <w:rFonts w:ascii="Palatino Linotype" w:eastAsia="Calibri" w:hAnsi="Palatino Linotype"/>
          <w:szCs w:val="22"/>
          <w:lang w:eastAsia="en-US"/>
        </w:rPr>
        <w:t xml:space="preserve"> y, supervisa</w:t>
      </w:r>
      <w:r w:rsidR="00365395" w:rsidRPr="00AF3672">
        <w:rPr>
          <w:rFonts w:ascii="Palatino Linotype" w:eastAsia="Calibri" w:hAnsi="Palatino Linotype"/>
          <w:szCs w:val="22"/>
          <w:lang w:eastAsia="en-US"/>
        </w:rPr>
        <w:t xml:space="preserve"> y vigila que el manejo, administración, registro, control, uso, mantenimiento y conservación de los recursos que conforman el patrimonio del organismo, se realice conforme a las dis</w:t>
      </w:r>
      <w:r w:rsidRPr="00AF3672">
        <w:rPr>
          <w:rFonts w:ascii="Palatino Linotype" w:eastAsia="Calibri" w:hAnsi="Palatino Linotype"/>
          <w:szCs w:val="22"/>
          <w:lang w:eastAsia="en-US"/>
        </w:rPr>
        <w:t>posiciones legales aplicables.</w:t>
      </w:r>
    </w:p>
    <w:p w:rsidR="00365395" w:rsidRPr="00AF3672" w:rsidRDefault="00FC4572" w:rsidP="00FC4572">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szCs w:val="22"/>
          <w:lang w:eastAsia="en-US"/>
        </w:rPr>
      </w:pPr>
      <w:r w:rsidRPr="00AF3672">
        <w:rPr>
          <w:rFonts w:ascii="Palatino Linotype" w:eastAsia="Calibri" w:hAnsi="Palatino Linotype"/>
          <w:szCs w:val="22"/>
          <w:lang w:eastAsia="en-US"/>
        </w:rPr>
        <w:t>Ulteriormente, esta Autoridad advirtió que, de conformidad con el artículo 15, fracciones II y VII de la Ley que Crea los Organismos Públicos Descentralizados de Asistencia Social, de Carácter Municipal, denominados "Sistemas Municipales para el Desarrollo Integral de la Familia" establece que el</w:t>
      </w:r>
      <w:r w:rsidR="00365395" w:rsidRPr="00AF3672">
        <w:rPr>
          <w:rFonts w:ascii="Palatino Linotype" w:eastAsia="Calibri" w:hAnsi="Palatino Linotype"/>
          <w:szCs w:val="22"/>
          <w:lang w:eastAsia="en-US"/>
        </w:rPr>
        <w:t xml:space="preserve"> Tesorero </w:t>
      </w:r>
      <w:r w:rsidRPr="00AF3672">
        <w:rPr>
          <w:rFonts w:ascii="Palatino Linotype" w:eastAsia="Calibri" w:hAnsi="Palatino Linotype"/>
          <w:szCs w:val="22"/>
          <w:lang w:eastAsia="en-US"/>
        </w:rPr>
        <w:t>es</w:t>
      </w:r>
      <w:r w:rsidR="00365395" w:rsidRPr="00AF3672">
        <w:rPr>
          <w:rFonts w:ascii="Palatino Linotype" w:eastAsia="Calibri" w:hAnsi="Palatino Linotype"/>
          <w:szCs w:val="22"/>
          <w:lang w:eastAsia="en-US"/>
        </w:rPr>
        <w:t xml:space="preserve"> el responsable del manejo del presupuesto del Sistema Municipal y de la administración de los recursos que conforman el patrimonio del organismo, lo cual ha</w:t>
      </w:r>
      <w:r w:rsidRPr="00AF3672">
        <w:rPr>
          <w:rFonts w:ascii="Palatino Linotype" w:eastAsia="Calibri" w:hAnsi="Palatino Linotype"/>
          <w:szCs w:val="22"/>
          <w:lang w:eastAsia="en-US"/>
        </w:rPr>
        <w:t>ce</w:t>
      </w:r>
      <w:r w:rsidR="00365395" w:rsidRPr="00AF3672">
        <w:rPr>
          <w:rFonts w:ascii="Palatino Linotype" w:eastAsia="Calibri" w:hAnsi="Palatino Linotype"/>
          <w:szCs w:val="22"/>
          <w:lang w:eastAsia="en-US"/>
        </w:rPr>
        <w:t xml:space="preserve"> en coordinación con el Director, </w:t>
      </w:r>
      <w:r w:rsidR="00365395" w:rsidRPr="00AF3672">
        <w:rPr>
          <w:rFonts w:ascii="Palatino Linotype" w:eastAsia="Calibri" w:hAnsi="Palatino Linotype"/>
          <w:szCs w:val="22"/>
          <w:lang w:eastAsia="en-US"/>
        </w:rPr>
        <w:lastRenderedPageBreak/>
        <w:t xml:space="preserve">debiendo informar los estados financieros mensualmente a la Junta de Gobierno o cuando ésta y la presidencia lo soliciten, además </w:t>
      </w:r>
      <w:r w:rsidRPr="00AF3672">
        <w:rPr>
          <w:rFonts w:ascii="Palatino Linotype" w:eastAsia="Calibri" w:hAnsi="Palatino Linotype"/>
          <w:szCs w:val="22"/>
          <w:lang w:eastAsia="en-US"/>
        </w:rPr>
        <w:t xml:space="preserve">lleva </w:t>
      </w:r>
      <w:r w:rsidR="00365395" w:rsidRPr="00AF3672">
        <w:rPr>
          <w:rFonts w:ascii="Palatino Linotype" w:eastAsia="Calibri" w:hAnsi="Palatino Linotype"/>
          <w:szCs w:val="22"/>
          <w:lang w:eastAsia="en-US"/>
        </w:rPr>
        <w:t xml:space="preserve">los libros y registros contables, financieros y administrativos de los </w:t>
      </w:r>
      <w:r w:rsidRPr="00AF3672">
        <w:rPr>
          <w:rFonts w:ascii="Palatino Linotype" w:eastAsia="Calibri" w:hAnsi="Palatino Linotype"/>
          <w:szCs w:val="22"/>
          <w:lang w:eastAsia="en-US"/>
        </w:rPr>
        <w:t>ingresos, egresos e inventarios e in</w:t>
      </w:r>
      <w:r w:rsidR="00365395" w:rsidRPr="00AF3672">
        <w:rPr>
          <w:rFonts w:ascii="Palatino Linotype" w:eastAsia="Calibri" w:hAnsi="Palatino Linotype"/>
          <w:szCs w:val="22"/>
          <w:lang w:eastAsia="en-US"/>
        </w:rPr>
        <w:t xml:space="preserve">tegra y autoriza con su firma, la documentación que deba presentar al </w:t>
      </w:r>
      <w:proofErr w:type="spellStart"/>
      <w:r w:rsidR="00447BF1" w:rsidRPr="00AF3672">
        <w:rPr>
          <w:rFonts w:ascii="Palatino Linotype" w:eastAsia="Calibri" w:hAnsi="Palatino Linotype"/>
          <w:szCs w:val="22"/>
          <w:lang w:eastAsia="en-US"/>
        </w:rPr>
        <w:t>OSFEM</w:t>
      </w:r>
      <w:proofErr w:type="spellEnd"/>
      <w:r w:rsidRPr="00AF3672">
        <w:rPr>
          <w:rFonts w:ascii="Palatino Linotype" w:eastAsia="Calibri" w:hAnsi="Palatino Linotype"/>
          <w:szCs w:val="22"/>
          <w:lang w:eastAsia="en-US"/>
        </w:rPr>
        <w:t>.</w:t>
      </w:r>
    </w:p>
    <w:p w:rsidR="001636D4" w:rsidRPr="00AF3672" w:rsidRDefault="001636D4" w:rsidP="001636D4">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szCs w:val="22"/>
          <w:lang w:eastAsia="en-US"/>
        </w:rPr>
      </w:pPr>
      <w:r w:rsidRPr="00AF3672">
        <w:rPr>
          <w:rFonts w:ascii="Palatino Linotype" w:eastAsia="Calibri" w:hAnsi="Palatino Linotype"/>
          <w:szCs w:val="22"/>
          <w:lang w:eastAsia="en-US"/>
        </w:rPr>
        <w:t>Por su parte, los artículo 79 y 80 del Reglamento Orgánico de la Administración Pública Municipal de Nezahualcóyotl, Estado de México establecen que el Sistema Municipal para el Desarrollo Integral de la Familia se encargará de proporcionar asistencia social dentro de la competencia territorial del Municipio de Nezahualcóyotl, Estado de México; que para la prestación de los servicios y acciones concurrentes, se coordinara con las dependencias municipales y entidades de los gobiernos Federal y Estatal, de acuerdo a la competencia de éstas; conducirá sus actividades en forma programada, de conformidad a las prioridades, políticas y estrategias contenidas en el Plan de Desarrollo Municipal, en concordancia con lo dispuesto por la Ley de Asistencia Social y otras disposiciones legales y procurara permanentemente la adecuación de los objetivos y programas del Sistema Municipal con los que lleve a cabo el Sistema Estatal para el Desarrollo Integral de la Familia del Estado de México, a través de acuerdos o convenios, encaminados a la obtención del bienestar social.</w:t>
      </w:r>
    </w:p>
    <w:p w:rsidR="00FC4572" w:rsidRPr="00AF3672" w:rsidRDefault="00FC4572" w:rsidP="00FC4572">
      <w:pPr>
        <w:widowControl w:val="0"/>
        <w:tabs>
          <w:tab w:val="left" w:pos="1701"/>
          <w:tab w:val="left" w:pos="1843"/>
        </w:tabs>
        <w:autoSpaceDE w:val="0"/>
        <w:autoSpaceDN w:val="0"/>
        <w:adjustRightInd w:val="0"/>
        <w:spacing w:before="240" w:after="240" w:afterAutospacing="1" w:line="360" w:lineRule="auto"/>
        <w:jc w:val="both"/>
        <w:rPr>
          <w:rFonts w:ascii="Palatino Linotype" w:eastAsia="Calibri" w:hAnsi="Palatino Linotype"/>
          <w:szCs w:val="22"/>
          <w:lang w:eastAsia="en-US"/>
        </w:rPr>
      </w:pPr>
      <w:r w:rsidRPr="00AF3672">
        <w:rPr>
          <w:rFonts w:ascii="Palatino Linotype" w:eastAsia="Calibri" w:hAnsi="Palatino Linotype"/>
          <w:szCs w:val="22"/>
          <w:lang w:eastAsia="en-US"/>
        </w:rPr>
        <w:t xml:space="preserve">Una vez precisado lo anterior, este Instituto advirtió que, </w:t>
      </w:r>
      <w:r w:rsidR="001636D4" w:rsidRPr="00AF3672">
        <w:rPr>
          <w:rFonts w:ascii="Palatino Linotype" w:eastAsia="Calibri" w:hAnsi="Palatino Linotype"/>
          <w:szCs w:val="22"/>
          <w:lang w:eastAsia="en-US"/>
        </w:rPr>
        <w:t>para los años 2016 y 2017</w:t>
      </w:r>
      <w:r w:rsidR="00447BF1" w:rsidRPr="00AF3672">
        <w:rPr>
          <w:rFonts w:ascii="Palatino Linotype" w:eastAsia="Calibri" w:hAnsi="Palatino Linotype"/>
          <w:szCs w:val="22"/>
          <w:lang w:eastAsia="en-US"/>
        </w:rPr>
        <w:t xml:space="preserve"> los entes fiscalizables, como lo es </w:t>
      </w:r>
      <w:r w:rsidR="00447BF1" w:rsidRPr="00AF3672">
        <w:rPr>
          <w:rFonts w:ascii="Palatino Linotype" w:eastAsia="Calibri" w:hAnsi="Palatino Linotype"/>
          <w:b/>
          <w:szCs w:val="22"/>
          <w:lang w:eastAsia="en-US"/>
        </w:rPr>
        <w:t>EL SUJETO OBLIGADO</w:t>
      </w:r>
      <w:r w:rsidR="00447BF1" w:rsidRPr="00AF3672">
        <w:rPr>
          <w:rFonts w:ascii="Palatino Linotype" w:eastAsia="Calibri" w:hAnsi="Palatino Linotype"/>
          <w:szCs w:val="22"/>
          <w:lang w:eastAsia="en-US"/>
        </w:rPr>
        <w:t xml:space="preserve">, debían entregar al </w:t>
      </w:r>
      <w:proofErr w:type="spellStart"/>
      <w:r w:rsidR="00447BF1" w:rsidRPr="00AF3672">
        <w:rPr>
          <w:rFonts w:ascii="Palatino Linotype" w:eastAsia="Calibri" w:hAnsi="Palatino Linotype"/>
          <w:szCs w:val="22"/>
          <w:lang w:eastAsia="en-US"/>
        </w:rPr>
        <w:t>OSFEM</w:t>
      </w:r>
      <w:proofErr w:type="spellEnd"/>
      <w:r w:rsidR="00447BF1" w:rsidRPr="00AF3672">
        <w:rPr>
          <w:rFonts w:ascii="Palatino Linotype" w:eastAsia="Calibri" w:hAnsi="Palatino Linotype"/>
          <w:szCs w:val="22"/>
          <w:lang w:eastAsia="en-US"/>
        </w:rPr>
        <w:t xml:space="preserve">, información detalla respecto de los donativos recibidos y entregados. Sirve de referencia, lo estipulado por </w:t>
      </w:r>
      <w:r w:rsidRPr="00AF3672">
        <w:rPr>
          <w:rFonts w:ascii="Palatino Linotype" w:eastAsia="Calibri" w:hAnsi="Palatino Linotype"/>
          <w:szCs w:val="22"/>
          <w:lang w:eastAsia="en-US"/>
        </w:rPr>
        <w:t>los Lineamientos para la Integración del Informe Mensual 2016,</w:t>
      </w:r>
      <w:r w:rsidR="00447BF1" w:rsidRPr="00AF3672">
        <w:rPr>
          <w:rFonts w:ascii="Palatino Linotype" w:eastAsia="Calibri" w:hAnsi="Palatino Linotype"/>
          <w:szCs w:val="22"/>
          <w:lang w:eastAsia="en-US"/>
        </w:rPr>
        <w:t xml:space="preserve"> a manera de ejemplo,</w:t>
      </w:r>
      <w:r w:rsidRPr="00AF3672">
        <w:rPr>
          <w:rFonts w:ascii="Palatino Linotype" w:eastAsia="Calibri" w:hAnsi="Palatino Linotype"/>
          <w:szCs w:val="22"/>
          <w:lang w:eastAsia="en-US"/>
        </w:rPr>
        <w:t xml:space="preserve"> ubicables en la siguiente liga electrónica: </w:t>
      </w:r>
      <w:hyperlink r:id="rId17" w:history="1">
        <w:r w:rsidRPr="00AF3672">
          <w:rPr>
            <w:rStyle w:val="Hipervnculo"/>
            <w:rFonts w:ascii="Palatino Linotype" w:eastAsia="Calibri" w:hAnsi="Palatino Linotype"/>
            <w:spacing w:val="-20"/>
            <w:szCs w:val="22"/>
            <w:lang w:eastAsia="en-US"/>
          </w:rPr>
          <w:t>https://www.osfem.gob.mx/04_Normatividad/doc/Normatividad/2016/01_LinIntInfoMen16.pdf</w:t>
        </w:r>
      </w:hyperlink>
      <w:r w:rsidRPr="00AF3672">
        <w:rPr>
          <w:rFonts w:ascii="Palatino Linotype" w:eastAsia="Calibri" w:hAnsi="Palatino Linotype"/>
          <w:szCs w:val="22"/>
          <w:lang w:eastAsia="en-US"/>
        </w:rPr>
        <w:t xml:space="preserve">, </w:t>
      </w:r>
      <w:r w:rsidR="00447BF1" w:rsidRPr="00AF3672">
        <w:rPr>
          <w:rFonts w:ascii="Palatino Linotype" w:eastAsia="Calibri" w:hAnsi="Palatino Linotype"/>
          <w:szCs w:val="22"/>
          <w:lang w:eastAsia="en-US"/>
        </w:rPr>
        <w:t>que establecen lo siguiente</w:t>
      </w:r>
      <w:r w:rsidRPr="00AF3672">
        <w:rPr>
          <w:rFonts w:ascii="Palatino Linotype" w:eastAsia="Calibri" w:hAnsi="Palatino Linotype"/>
          <w:szCs w:val="22"/>
          <w:lang w:eastAsia="en-US"/>
        </w:rPr>
        <w:t>:</w:t>
      </w:r>
    </w:p>
    <w:p w:rsidR="00FC4572" w:rsidRPr="00AF3672" w:rsidRDefault="00FC4572" w:rsidP="00FC4572">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szCs w:val="22"/>
          <w:lang w:eastAsia="en-US"/>
        </w:rPr>
      </w:pPr>
      <w:r w:rsidRPr="00AF3672">
        <w:rPr>
          <w:noProof/>
          <w:lang w:eastAsia="es-MX"/>
        </w:rPr>
        <w:drawing>
          <wp:inline distT="0" distB="0" distL="0" distR="0" wp14:anchorId="213A00E6" wp14:editId="1F8D4C0B">
            <wp:extent cx="5753100" cy="6102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177" t="5262" r="29613" b="4892"/>
                    <a:stretch/>
                  </pic:blipFill>
                  <pic:spPr bwMode="auto">
                    <a:xfrm>
                      <a:off x="0" y="0"/>
                      <a:ext cx="5753100" cy="6102350"/>
                    </a:xfrm>
                    <a:prstGeom prst="rect">
                      <a:avLst/>
                    </a:prstGeom>
                    <a:ln>
                      <a:noFill/>
                    </a:ln>
                    <a:extLst>
                      <a:ext uri="{53640926-AAD7-44D8-BBD7-CCE9431645EC}">
                        <a14:shadowObscured xmlns:a14="http://schemas.microsoft.com/office/drawing/2010/main"/>
                      </a:ext>
                    </a:extLst>
                  </pic:spPr>
                </pic:pic>
              </a:graphicData>
            </a:graphic>
          </wp:inline>
        </w:drawing>
      </w:r>
    </w:p>
    <w:p w:rsidR="00DA7E11" w:rsidRPr="00AF3672" w:rsidRDefault="00447BF1" w:rsidP="00C56304">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cs="Arial"/>
        </w:rPr>
      </w:pPr>
      <w:r w:rsidRPr="00AF3672">
        <w:rPr>
          <w:rFonts w:ascii="Palatino Linotype" w:eastAsia="Calibri" w:hAnsi="Palatino Linotype" w:cs="Arial"/>
        </w:rPr>
        <w:lastRenderedPageBreak/>
        <w:t xml:space="preserve">Con base en lo anteriormente expuesto, este Instituto, como ente garante del derecho de acceso a la información, determinó que la respuesta otorgada por </w:t>
      </w:r>
      <w:r w:rsidRPr="00AF3672">
        <w:rPr>
          <w:rFonts w:ascii="Palatino Linotype" w:eastAsia="Calibri" w:hAnsi="Palatino Linotype" w:cs="Arial"/>
          <w:b/>
        </w:rPr>
        <w:t>EL SUJETO OBLIGADO</w:t>
      </w:r>
      <w:r w:rsidRPr="00AF3672">
        <w:rPr>
          <w:rFonts w:ascii="Palatino Linotype" w:eastAsia="Calibri" w:hAnsi="Palatino Linotype" w:cs="Arial"/>
        </w:rPr>
        <w:t xml:space="preserve"> al particular, no satisfizo su derecho de acceso a la información, en atención a que no realizó una </w:t>
      </w:r>
      <w:r w:rsidRPr="00AF3672">
        <w:rPr>
          <w:rFonts w:ascii="Palatino Linotype" w:eastAsia="Calibri" w:hAnsi="Palatino Linotype" w:cs="Arial"/>
          <w:b/>
        </w:rPr>
        <w:t>búsqueda exhaustiva y razonable</w:t>
      </w:r>
      <w:r w:rsidRPr="00AF3672">
        <w:rPr>
          <w:rFonts w:ascii="Palatino Linotype" w:eastAsia="Calibri" w:hAnsi="Palatino Linotype" w:cs="Arial"/>
        </w:rPr>
        <w:t xml:space="preserve"> en todas las áreas que, de conformidad con la normatividad aplicable, pudieran contar con la información relativa al documento donde conste el número de donaciones internacionales, en el que se incluya</w:t>
      </w:r>
      <w:r w:rsidR="00C56304" w:rsidRPr="00AF3672">
        <w:rPr>
          <w:rFonts w:ascii="Palatino Linotype" w:eastAsia="Calibri" w:hAnsi="Palatino Linotype" w:cs="Arial"/>
        </w:rPr>
        <w:t>:</w:t>
      </w:r>
      <w:r w:rsidRPr="00AF3672">
        <w:rPr>
          <w:rFonts w:ascii="Palatino Linotype" w:eastAsia="Calibri" w:hAnsi="Palatino Linotype" w:cs="Arial"/>
        </w:rPr>
        <w:t xml:space="preserve"> el monto aproximado, en valor económico, de cada donación y aquellos bienes que se encuentran registrados en el inventario patrimonial, por el periodo que comprende del año 2016 al 2018</w:t>
      </w:r>
      <w:r w:rsidR="00C56304" w:rsidRPr="00AF3672">
        <w:rPr>
          <w:rFonts w:ascii="Palatino Linotype" w:eastAsia="Calibri" w:hAnsi="Palatino Linotype" w:cs="Arial"/>
        </w:rPr>
        <w:t xml:space="preserve"> y; toda vez, que no</w:t>
      </w:r>
      <w:r w:rsidRPr="00AF3672">
        <w:rPr>
          <w:rFonts w:ascii="Palatino Linotype" w:eastAsia="Calibri" w:hAnsi="Palatino Linotype" w:cs="Arial"/>
        </w:rPr>
        <w:t xml:space="preserve"> se </w:t>
      </w:r>
      <w:r w:rsidR="00C56304" w:rsidRPr="00AF3672">
        <w:rPr>
          <w:rFonts w:ascii="Palatino Linotype" w:eastAsia="Calibri" w:hAnsi="Palatino Linotype" w:cs="Arial"/>
        </w:rPr>
        <w:t>pronunció</w:t>
      </w:r>
      <w:r w:rsidRPr="00AF3672">
        <w:rPr>
          <w:rFonts w:ascii="Palatino Linotype" w:eastAsia="Calibri" w:hAnsi="Palatino Linotype" w:cs="Arial"/>
        </w:rPr>
        <w:t xml:space="preserve"> respecto de las donaciones entregadas por el organismo a terceros</w:t>
      </w:r>
      <w:r w:rsidR="00C56304" w:rsidRPr="00AF3672">
        <w:rPr>
          <w:rFonts w:ascii="Palatino Linotype" w:eastAsia="Calibri" w:hAnsi="Palatino Linotype" w:cs="Arial"/>
        </w:rPr>
        <w:t>, en las que se incluya el destino y las cantidades de bienes donados</w:t>
      </w:r>
      <w:r w:rsidRPr="00AF3672">
        <w:rPr>
          <w:rFonts w:ascii="Palatino Linotype" w:eastAsia="Calibri" w:hAnsi="Palatino Linotype" w:cs="Arial"/>
        </w:rPr>
        <w:t>, en el periodo que comprende del 16 de marzo de 2018 al 1</w:t>
      </w:r>
      <w:r w:rsidR="00C56304" w:rsidRPr="00AF3672">
        <w:rPr>
          <w:rFonts w:ascii="Palatino Linotype" w:eastAsia="Calibri" w:hAnsi="Palatino Linotype" w:cs="Arial"/>
        </w:rPr>
        <w:t>6 de marzo de 2019</w:t>
      </w:r>
      <w:r w:rsidRPr="00AF3672">
        <w:rPr>
          <w:rFonts w:ascii="Palatino Linotype" w:eastAsia="Calibri" w:hAnsi="Palatino Linotype" w:cs="Arial"/>
        </w:rPr>
        <w:t>.</w:t>
      </w:r>
    </w:p>
    <w:p w:rsidR="00447BF1" w:rsidRPr="00AF3672" w:rsidRDefault="00DA7E11" w:rsidP="00C56304">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cs="Arial"/>
        </w:rPr>
      </w:pPr>
      <w:r w:rsidRPr="00AF3672">
        <w:rPr>
          <w:rFonts w:ascii="Palatino Linotype" w:eastAsia="Calibri" w:hAnsi="Palatino Linotype" w:cs="Arial"/>
        </w:rPr>
        <w:t xml:space="preserve">Por lo tanto, esta Autoridad estima que ante lo </w:t>
      </w:r>
      <w:r w:rsidRPr="00AF3672">
        <w:rPr>
          <w:rFonts w:ascii="Palatino Linotype" w:eastAsia="Calibri" w:hAnsi="Palatino Linotype" w:cs="Arial"/>
          <w:b/>
        </w:rPr>
        <w:t>fundado</w:t>
      </w:r>
      <w:r w:rsidRPr="00AF3672">
        <w:rPr>
          <w:rFonts w:ascii="Palatino Linotype" w:eastAsia="Calibri" w:hAnsi="Palatino Linotype" w:cs="Arial"/>
        </w:rPr>
        <w:t xml:space="preserve"> de las razones o motivos de inconformidad hechos valer por </w:t>
      </w:r>
      <w:r w:rsidRPr="00AF3672">
        <w:rPr>
          <w:rFonts w:ascii="Palatino Linotype" w:eastAsia="Calibri" w:hAnsi="Palatino Linotype" w:cs="Arial"/>
          <w:b/>
        </w:rPr>
        <w:t>EL RECURRENTE</w:t>
      </w:r>
      <w:r w:rsidRPr="00AF3672">
        <w:rPr>
          <w:rFonts w:ascii="Palatino Linotype" w:eastAsia="Calibri" w:hAnsi="Palatino Linotype" w:cs="Arial"/>
        </w:rPr>
        <w:t xml:space="preserve">, lo procedente es </w:t>
      </w:r>
      <w:r w:rsidRPr="00AF3672">
        <w:rPr>
          <w:rFonts w:ascii="Palatino Linotype" w:eastAsia="Calibri" w:hAnsi="Palatino Linotype" w:cs="Arial"/>
          <w:b/>
        </w:rPr>
        <w:t>MODIFICAR</w:t>
      </w:r>
      <w:r w:rsidRPr="00AF3672">
        <w:rPr>
          <w:rFonts w:ascii="Palatino Linotype" w:eastAsia="Calibri" w:hAnsi="Palatino Linotype" w:cs="Arial"/>
        </w:rPr>
        <w:t xml:space="preserve"> la respuesta otorgada y ordenar al </w:t>
      </w:r>
      <w:r w:rsidRPr="00AF3672">
        <w:rPr>
          <w:rFonts w:ascii="Palatino Linotype" w:eastAsia="Calibri" w:hAnsi="Palatino Linotype" w:cs="Arial"/>
          <w:b/>
        </w:rPr>
        <w:t>SUJETO OBLIGADO</w:t>
      </w:r>
      <w:r w:rsidRPr="00AF3672">
        <w:rPr>
          <w:rFonts w:ascii="Palatino Linotype" w:eastAsia="Calibri" w:hAnsi="Palatino Linotype" w:cs="Arial"/>
        </w:rPr>
        <w:t xml:space="preserve"> que, previa </w:t>
      </w:r>
      <w:r w:rsidRPr="00AF3672">
        <w:rPr>
          <w:rFonts w:ascii="Palatino Linotype" w:eastAsia="Calibri" w:hAnsi="Palatino Linotype" w:cs="Arial"/>
          <w:b/>
        </w:rPr>
        <w:t>búsqueda exhaustiva y razonable</w:t>
      </w:r>
      <w:r w:rsidRPr="00AF3672">
        <w:rPr>
          <w:rFonts w:ascii="Palatino Linotype" w:eastAsia="Calibri" w:hAnsi="Palatino Linotype" w:cs="Arial"/>
        </w:rPr>
        <w:t xml:space="preserve">, haga entrega, en </w:t>
      </w:r>
      <w:r w:rsidRPr="00AF3672">
        <w:rPr>
          <w:rFonts w:ascii="Palatino Linotype" w:eastAsia="Calibri" w:hAnsi="Palatino Linotype" w:cs="Arial"/>
          <w:b/>
        </w:rPr>
        <w:t>versión pública</w:t>
      </w:r>
      <w:r w:rsidRPr="00AF3672">
        <w:rPr>
          <w:rFonts w:ascii="Palatino Linotype" w:eastAsia="Calibri" w:hAnsi="Palatino Linotype" w:cs="Arial"/>
        </w:rPr>
        <w:t xml:space="preserve"> de ser procedente, de la información solicitada.</w:t>
      </w:r>
    </w:p>
    <w:p w:rsidR="00DA7E11" w:rsidRPr="00AF3672" w:rsidRDefault="00DA7E11" w:rsidP="00C56304">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cs="Arial"/>
        </w:rPr>
      </w:pPr>
      <w:r w:rsidRPr="00AF3672">
        <w:rPr>
          <w:rFonts w:ascii="Palatino Linotype" w:eastAsia="Calibri" w:hAnsi="Palatino Linotype" w:cs="Arial"/>
        </w:rPr>
        <w:t xml:space="preserve">Cabe destacarse que en caso de que no se hayan recibido ni entregado los donativos aducidos en la solicitud de origen, en los periodos solicitados, bastará con que </w:t>
      </w:r>
      <w:r w:rsidRPr="00AF3672">
        <w:rPr>
          <w:rFonts w:ascii="Palatino Linotype" w:eastAsia="Calibri" w:hAnsi="Palatino Linotype" w:cs="Arial"/>
          <w:b/>
        </w:rPr>
        <w:t>EL SUJETO OBLIGADO</w:t>
      </w:r>
      <w:r w:rsidRPr="00AF3672">
        <w:rPr>
          <w:rFonts w:ascii="Palatino Linotype" w:eastAsia="Calibri" w:hAnsi="Palatino Linotype" w:cs="Arial"/>
        </w:rPr>
        <w:t xml:space="preserve"> haga del conocimiento </w:t>
      </w:r>
      <w:proofErr w:type="gramStart"/>
      <w:r w:rsidRPr="00AF3672">
        <w:rPr>
          <w:rFonts w:ascii="Palatino Linotype" w:eastAsia="Calibri" w:hAnsi="Palatino Linotype" w:cs="Arial"/>
        </w:rPr>
        <w:t>del</w:t>
      </w:r>
      <w:proofErr w:type="gramEnd"/>
      <w:r w:rsidRPr="00AF3672">
        <w:rPr>
          <w:rFonts w:ascii="Palatino Linotype" w:eastAsia="Calibri" w:hAnsi="Palatino Linotype" w:cs="Arial"/>
        </w:rPr>
        <w:t xml:space="preserve"> particular dicha circunstancia, para tener por satisfecho su derecho de acceso a la información.</w:t>
      </w:r>
    </w:p>
    <w:p w:rsidR="00000A5F" w:rsidRPr="00AF3672" w:rsidRDefault="00000A5F" w:rsidP="00000A5F">
      <w:pPr>
        <w:spacing w:before="100" w:beforeAutospacing="1" w:after="100" w:afterAutospacing="1" w:line="360" w:lineRule="auto"/>
        <w:ind w:right="51"/>
        <w:jc w:val="both"/>
        <w:rPr>
          <w:rFonts w:ascii="Palatino Linotype" w:hAnsi="Palatino Linotype" w:cs="Arial"/>
        </w:rPr>
      </w:pPr>
      <w:r w:rsidRPr="00AF3672">
        <w:rPr>
          <w:rFonts w:ascii="Palatino Linotype" w:hAnsi="Palatino Linotype" w:cs="Arial"/>
        </w:rPr>
        <w:lastRenderedPageBreak/>
        <w:t xml:space="preserve">Dicho lo anterior, es toral señalar que si </w:t>
      </w:r>
      <w:r w:rsidRPr="00AF3672">
        <w:rPr>
          <w:rFonts w:ascii="Palatino Linotype" w:hAnsi="Palatino Linotype" w:cs="Arial"/>
          <w:b/>
        </w:rPr>
        <w:t>EL SUJETO OBLIGADO</w:t>
      </w:r>
      <w:r w:rsidRPr="00AF3672">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000A5F" w:rsidRPr="00AF3672" w:rsidRDefault="00000A5F" w:rsidP="00000A5F">
      <w:pPr>
        <w:autoSpaceDE w:val="0"/>
        <w:autoSpaceDN w:val="0"/>
        <w:adjustRightInd w:val="0"/>
        <w:spacing w:before="100" w:beforeAutospacing="1" w:after="100" w:afterAutospacing="1" w:line="360" w:lineRule="auto"/>
        <w:ind w:right="51"/>
        <w:jc w:val="both"/>
        <w:rPr>
          <w:rFonts w:ascii="Palatino Linotype" w:hAnsi="Palatino Linotype" w:cs="Arial"/>
        </w:rPr>
      </w:pPr>
      <w:r w:rsidRPr="00AF3672">
        <w:rPr>
          <w:rFonts w:ascii="Palatino Linotype" w:hAnsi="Palatino Linotype" w:cs="Arial"/>
          <w:color w:val="000000"/>
        </w:rPr>
        <w:t xml:space="preserve">En ese sentido, es de precisar que </w:t>
      </w:r>
      <w:r w:rsidRPr="00AF3672">
        <w:rPr>
          <w:rFonts w:ascii="Palatino Linotype" w:eastAsia="Calibri" w:hAnsi="Palatino Linotype" w:cs="Bookman Old Style,Bold"/>
          <w:bCs/>
          <w:color w:val="0D0D0D"/>
          <w:lang w:eastAsia="en-US"/>
        </w:rPr>
        <w:t xml:space="preserve">la clasificación de la información no se da por el simple mandato de la Ley, sino que </w:t>
      </w:r>
      <w:r w:rsidRPr="00AF3672">
        <w:rPr>
          <w:rFonts w:ascii="Palatino Linotype" w:hAnsi="Palatino Linotype"/>
        </w:rPr>
        <w:t xml:space="preserve">es necesario que </w:t>
      </w:r>
      <w:r w:rsidRPr="00AF3672">
        <w:rPr>
          <w:rFonts w:ascii="Palatino Linotype" w:hAnsi="Palatino Linotype"/>
          <w:b/>
        </w:rPr>
        <w:t xml:space="preserve">EL SUJETO OBLIGADO </w:t>
      </w:r>
      <w:r w:rsidRPr="00AF3672">
        <w:rPr>
          <w:rFonts w:ascii="Palatino Linotype" w:hAnsi="Palatino Linotype"/>
        </w:rPr>
        <w:t xml:space="preserve">cuando clasifique algún documento o información, ya sea todo o en parte, debe atender lo dispuesto por </w:t>
      </w:r>
      <w:r w:rsidRPr="00AF3672">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AF3672">
        <w:rPr>
          <w:rFonts w:ascii="Palatino Linotype" w:hAnsi="Palatino Linotype" w:cs="Arial"/>
          <w:b/>
        </w:rPr>
        <w:t>SUJETO OBLIGADO</w:t>
      </w:r>
      <w:r w:rsidRPr="00AF3672">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000A5F" w:rsidRPr="00AF3672" w:rsidRDefault="00000A5F" w:rsidP="00000A5F">
      <w:pPr>
        <w:autoSpaceDE w:val="0"/>
        <w:autoSpaceDN w:val="0"/>
        <w:adjustRightInd w:val="0"/>
        <w:spacing w:before="100" w:beforeAutospacing="1" w:after="100" w:afterAutospacing="1" w:line="360" w:lineRule="auto"/>
        <w:jc w:val="both"/>
        <w:rPr>
          <w:rFonts w:ascii="Palatino Linotype" w:hAnsi="Palatino Linotype" w:cs="Arial"/>
        </w:rPr>
      </w:pPr>
      <w:r w:rsidRPr="00AF3672">
        <w:rPr>
          <w:rFonts w:ascii="Palatino Linotype" w:hAnsi="Palatino Linotype" w:cs="Arial"/>
          <w:lang w:val="es-ES"/>
        </w:rPr>
        <w:t xml:space="preserve">Así las cosas, dentro de los datos personales que pudieran contenerse se destacan los datos personales sensibles, los cuales son aquellos </w:t>
      </w:r>
      <w:r w:rsidRPr="00AF3672">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000A5F" w:rsidRPr="00AF3672" w:rsidRDefault="00000A5F" w:rsidP="00000A5F">
      <w:pPr>
        <w:autoSpaceDE w:val="0"/>
        <w:autoSpaceDN w:val="0"/>
        <w:adjustRightInd w:val="0"/>
        <w:spacing w:before="100" w:beforeAutospacing="1" w:after="100" w:afterAutospacing="1" w:line="360" w:lineRule="auto"/>
        <w:jc w:val="both"/>
        <w:rPr>
          <w:rFonts w:ascii="Palatino Linotype" w:hAnsi="Palatino Linotype" w:cs="Arial"/>
        </w:rPr>
      </w:pPr>
      <w:r w:rsidRPr="00AF3672">
        <w:rPr>
          <w:rFonts w:ascii="Palatino Linotype" w:hAnsi="Palatino Linotype" w:cs="Arial"/>
        </w:rPr>
        <w:lastRenderedPageBreak/>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000A5F" w:rsidRPr="00AF3672" w:rsidRDefault="00000A5F" w:rsidP="00000A5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F3672">
        <w:rPr>
          <w:rFonts w:ascii="Palatino Linotype" w:hAnsi="Palatino Linotype" w:cs="Arial"/>
          <w:lang w:val="es-ES"/>
        </w:rPr>
        <w:t>Asimismo, se destaca la huella dactilar, misma que es considerada un dato personal sensible de carácter biométrico.</w:t>
      </w:r>
    </w:p>
    <w:p w:rsidR="00000A5F" w:rsidRPr="00AF3672" w:rsidRDefault="00000A5F" w:rsidP="00000A5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F3672">
        <w:rPr>
          <w:rFonts w:ascii="Palatino Linotype" w:hAnsi="Palatino Linotype" w:cs="Arial"/>
          <w:lang w:val="es-ES"/>
        </w:rPr>
        <w:t xml:space="preserve">En esa virtud, el </w:t>
      </w:r>
      <w:proofErr w:type="spellStart"/>
      <w:r w:rsidRPr="00AF3672">
        <w:rPr>
          <w:rFonts w:ascii="Palatino Linotype" w:hAnsi="Palatino Linotype" w:cs="Arial"/>
          <w:lang w:val="es-ES"/>
        </w:rPr>
        <w:t>INAI</w:t>
      </w:r>
      <w:proofErr w:type="spellEnd"/>
      <w:r w:rsidRPr="00AF3672">
        <w:rPr>
          <w:rFonts w:ascii="Palatino Linotype" w:hAnsi="Palatino Linotype" w:cs="Arial"/>
          <w:lang w:val="es-ES"/>
        </w:rPr>
        <w:t xml:space="preserve">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rsidR="00000A5F" w:rsidRPr="00AF3672" w:rsidRDefault="00000A5F" w:rsidP="00000A5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F3672">
        <w:rPr>
          <w:rFonts w:ascii="Palatino Linotype" w:hAnsi="Palatino Linotype" w:cs="Arial"/>
          <w:lang w:val="es-ES"/>
        </w:rPr>
        <w:t xml:space="preserve">Así, la Guía en comento determina que las huellas dactilares 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w:t>
      </w:r>
      <w:r w:rsidRPr="00AF3672">
        <w:rPr>
          <w:rFonts w:ascii="Palatino Linotype" w:hAnsi="Palatino Linotype" w:cs="Arial"/>
          <w:lang w:val="es-ES"/>
        </w:rPr>
        <w:lastRenderedPageBreak/>
        <w:t>características de cada huella dactilar. Las minucias son, entonces, aquellos puntos de interés en toda huella digital.</w:t>
      </w:r>
    </w:p>
    <w:p w:rsidR="00000A5F" w:rsidRPr="00AF3672" w:rsidRDefault="00000A5F" w:rsidP="00000A5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F3672">
        <w:rPr>
          <w:rFonts w:ascii="Palatino Linotype" w:hAnsi="Palatino Linotype" w:cs="Arial"/>
          <w:lang w:val="es-ES"/>
        </w:rPr>
        <w:t>En ese sentido, podemos concluir que las huellas dactilares refieren y están asociadas a una persona física en lo particular; por lo tanto, dicho dato personal sensible debe ser protegido mediante la elaboración de la versión pública correspondiente.</w:t>
      </w:r>
    </w:p>
    <w:p w:rsidR="00000A5F" w:rsidRPr="00AF3672" w:rsidRDefault="00000A5F" w:rsidP="00000A5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F3672">
        <w:rPr>
          <w:rFonts w:ascii="Palatino Linotype" w:hAnsi="Palatino Linotype" w:cs="Arial"/>
          <w:lang w:val="es-ES"/>
        </w:rPr>
        <w:t xml:space="preserve">Por otra parte,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000A5F" w:rsidRPr="00AF3672" w:rsidRDefault="00000A5F" w:rsidP="00000A5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AF3672">
        <w:rPr>
          <w:rFonts w:ascii="Palatino Linotype" w:hAnsi="Palatino Linotype" w:cs="Arial"/>
          <w:i/>
          <w:sz w:val="22"/>
          <w:lang w:val="es-ES"/>
        </w:rPr>
        <w:t xml:space="preserve">“Artículo 3. Para los efectos de la presente Ley se entenderá por: </w:t>
      </w:r>
    </w:p>
    <w:p w:rsidR="00000A5F" w:rsidRPr="00AF3672" w:rsidRDefault="00000A5F" w:rsidP="00000A5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AF3672">
        <w:rPr>
          <w:rFonts w:ascii="Palatino Linotype" w:hAnsi="Palatino Linotype" w:cs="Arial"/>
          <w:i/>
          <w:sz w:val="22"/>
          <w:lang w:val="es-ES"/>
        </w:rPr>
        <w:t>…</w:t>
      </w:r>
    </w:p>
    <w:p w:rsidR="00000A5F" w:rsidRPr="00AF3672" w:rsidRDefault="00000A5F" w:rsidP="00000A5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AF3672">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rsidR="00000A5F" w:rsidRPr="00AF3672" w:rsidRDefault="00000A5F" w:rsidP="00000A5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AF3672">
        <w:rPr>
          <w:rFonts w:ascii="Palatino Linotype" w:hAnsi="Palatino Linotype" w:cs="Arial"/>
          <w:i/>
          <w:sz w:val="22"/>
          <w:lang w:val="es-ES"/>
        </w:rPr>
        <w:t>Artículo 143. Para los efectos de esta Ley se considera información confidencial, la clasificada como tal, de manera permanente, por su naturaleza, cuando:</w:t>
      </w:r>
    </w:p>
    <w:p w:rsidR="00000A5F" w:rsidRPr="00AF3672" w:rsidRDefault="00000A5F" w:rsidP="00000A5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AF3672">
        <w:rPr>
          <w:rFonts w:ascii="Palatino Linotype" w:hAnsi="Palatino Linotype" w:cs="Arial"/>
          <w:i/>
          <w:sz w:val="22"/>
          <w:lang w:val="es-ES"/>
        </w:rPr>
        <w:lastRenderedPageBreak/>
        <w:t xml:space="preserve">I. Se refiera a la información privada y los datos personales concernientes a una persona física o </w:t>
      </w:r>
      <w:proofErr w:type="gramStart"/>
      <w:r w:rsidRPr="00AF3672">
        <w:rPr>
          <w:rFonts w:ascii="Palatino Linotype" w:hAnsi="Palatino Linotype" w:cs="Arial"/>
          <w:i/>
          <w:sz w:val="22"/>
          <w:lang w:val="es-ES"/>
        </w:rPr>
        <w:t>jurídico</w:t>
      </w:r>
      <w:proofErr w:type="gramEnd"/>
      <w:r w:rsidRPr="00AF3672">
        <w:rPr>
          <w:rFonts w:ascii="Palatino Linotype" w:hAnsi="Palatino Linotype" w:cs="Arial"/>
          <w:i/>
          <w:sz w:val="22"/>
          <w:lang w:val="es-ES"/>
        </w:rPr>
        <w:t xml:space="preserve"> colectiva identificada o identificable;</w:t>
      </w:r>
    </w:p>
    <w:p w:rsidR="00000A5F" w:rsidRPr="00AF3672" w:rsidRDefault="00000A5F" w:rsidP="00000A5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AF3672">
        <w:rPr>
          <w:rFonts w:ascii="Palatino Linotype" w:hAnsi="Palatino Linotype" w:cs="Arial"/>
          <w:i/>
          <w:sz w:val="22"/>
          <w:lang w:val="es-ES"/>
        </w:rPr>
        <w:t>Artículo 4. Para los efectos de esta Ley se entenderá por:</w:t>
      </w:r>
    </w:p>
    <w:p w:rsidR="00000A5F" w:rsidRPr="00AF3672" w:rsidRDefault="00000A5F" w:rsidP="00000A5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AF3672">
        <w:rPr>
          <w:rFonts w:ascii="Palatino Linotype" w:hAnsi="Palatino Linotype" w:cs="Arial"/>
          <w:i/>
          <w:sz w:val="22"/>
          <w:lang w:val="es-ES"/>
        </w:rPr>
        <w:t>…</w:t>
      </w:r>
    </w:p>
    <w:p w:rsidR="00000A5F" w:rsidRPr="00AF3672" w:rsidRDefault="00000A5F" w:rsidP="00000A5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AF3672">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000A5F" w:rsidRPr="00AF3672" w:rsidRDefault="00000A5F" w:rsidP="00000A5F">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AF3672">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000A5F" w:rsidRPr="00AF3672" w:rsidRDefault="00000A5F" w:rsidP="00000A5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F3672">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000A5F" w:rsidRPr="00AF3672" w:rsidRDefault="00000A5F" w:rsidP="00000A5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F3672">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000A5F" w:rsidRPr="00AF3672" w:rsidRDefault="00000A5F" w:rsidP="00000A5F">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AF3672">
        <w:rPr>
          <w:rFonts w:ascii="Palatino Linotype" w:hAnsi="Palatino Linotype" w:cs="Arial"/>
        </w:rPr>
        <w:lastRenderedPageBreak/>
        <w:t xml:space="preserve">En el caso específico, la </w:t>
      </w:r>
      <w:r w:rsidRPr="00AF3672">
        <w:rPr>
          <w:rFonts w:ascii="Palatino Linotype" w:hAnsi="Palatino Linotype"/>
        </w:rPr>
        <w:t>información</w:t>
      </w:r>
      <w:r w:rsidRPr="00AF3672">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AF3672">
        <w:rPr>
          <w:rFonts w:ascii="Palatino Linotype" w:eastAsia="Arial Unicode MS" w:hAnsi="Palatino Linotype" w:cs="Arial"/>
          <w:b/>
        </w:rPr>
        <w:t>cualquier otro dato que ponga en riesgo la vida, seguridad y salud de cualquier persona</w:t>
      </w:r>
      <w:r w:rsidRPr="00AF3672">
        <w:rPr>
          <w:rFonts w:ascii="Palatino Linotype" w:hAnsi="Palatino Linotype" w:cs="Arial"/>
          <w:b/>
        </w:rPr>
        <w:t>.</w:t>
      </w:r>
    </w:p>
    <w:p w:rsidR="00000A5F" w:rsidRPr="00AF3672" w:rsidRDefault="00000A5F" w:rsidP="00000A5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F3672">
        <w:rPr>
          <w:rFonts w:ascii="Palatino Linotype" w:hAnsi="Palatino Linotype" w:cs="Arial"/>
        </w:rPr>
        <w:t xml:space="preserve">En ese sentido, </w:t>
      </w:r>
      <w:r w:rsidRPr="00AF3672">
        <w:rPr>
          <w:rFonts w:ascii="Palatino Linotype" w:hAnsi="Palatino Linotype"/>
        </w:rPr>
        <w:t xml:space="preserve">este Órgano Garante no pierde de vista que la información solicitada, pudiera contener a su vez datos personales susceptibles de considerarse información confidencial como lo son: </w:t>
      </w:r>
      <w:r w:rsidRPr="00AF3672">
        <w:rPr>
          <w:rFonts w:ascii="Palatino Linotype" w:eastAsia="Arial Unicode MS" w:hAnsi="Palatino Linotype" w:cs="Arial"/>
        </w:rPr>
        <w:t xml:space="preserve">números de cuenta, </w:t>
      </w:r>
      <w:proofErr w:type="spellStart"/>
      <w:r w:rsidRPr="00AF3672">
        <w:rPr>
          <w:rFonts w:ascii="Palatino Linotype" w:eastAsia="Arial Unicode MS" w:hAnsi="Palatino Linotype" w:cs="Arial"/>
        </w:rPr>
        <w:t>CLABE’s</w:t>
      </w:r>
      <w:proofErr w:type="spellEnd"/>
      <w:r w:rsidRPr="00AF3672">
        <w:rPr>
          <w:rFonts w:ascii="Palatino Linotype" w:eastAsia="Arial Unicode MS" w:hAnsi="Palatino Linotype" w:cs="Arial"/>
        </w:rPr>
        <w:t xml:space="preserve"> interbancarias </w:t>
      </w:r>
      <w:r w:rsidRPr="00AF3672">
        <w:rPr>
          <w:rFonts w:ascii="Palatino Linotype" w:hAnsi="Palatino Linotype" w:cs="Arial"/>
        </w:rPr>
        <w:t xml:space="preserve">y los Códigos Bidimensionales, éstos últimos, también denominados Códigos </w:t>
      </w:r>
      <w:proofErr w:type="spellStart"/>
      <w:r w:rsidRPr="00AF3672">
        <w:rPr>
          <w:rFonts w:ascii="Palatino Linotype" w:hAnsi="Palatino Linotype" w:cs="Arial"/>
        </w:rPr>
        <w:t>QR</w:t>
      </w:r>
      <w:proofErr w:type="spellEnd"/>
      <w:r w:rsidRPr="00AF3672">
        <w:rPr>
          <w:rFonts w:ascii="Palatino Linotype" w:hAnsi="Palatino Linotype" w:cs="Arial"/>
        </w:rPr>
        <w:t>, entre otros.</w:t>
      </w:r>
    </w:p>
    <w:p w:rsidR="00000A5F" w:rsidRPr="00AF3672" w:rsidRDefault="00000A5F" w:rsidP="00000A5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F3672">
        <w:rPr>
          <w:rFonts w:ascii="Palatino Linotype" w:hAnsi="Palatino Linotype" w:cs="Arial"/>
        </w:rPr>
        <w:t xml:space="preserve">Respecto de los Códigos Bidimensionales, también denominados Códigos </w:t>
      </w:r>
      <w:proofErr w:type="spellStart"/>
      <w:r w:rsidRPr="00AF3672">
        <w:rPr>
          <w:rFonts w:ascii="Palatino Linotype" w:hAnsi="Palatino Linotype" w:cs="Arial"/>
        </w:rPr>
        <w:t>QR</w:t>
      </w:r>
      <w:proofErr w:type="spellEnd"/>
      <w:r w:rsidRPr="00AF3672">
        <w:rPr>
          <w:rFonts w:ascii="Palatino Linotype" w:hAnsi="Palatino Linotype" w:cs="Arial"/>
        </w:rPr>
        <w:t xml:space="preserve">, se trata de barras en dos dimensiones que al igual a los códigos de barras o códigos unidimensionales, son </w:t>
      </w:r>
      <w:r w:rsidRPr="00AF3672">
        <w:rPr>
          <w:rFonts w:ascii="Palatino Linotype" w:hAnsi="Palatino Linotype"/>
        </w:rPr>
        <w:t>utilizados</w:t>
      </w:r>
      <w:r w:rsidRPr="00AF3672">
        <w:rPr>
          <w:rFonts w:ascii="Palatino Linotype" w:hAnsi="Palatino Linotype" w:cs="Arial"/>
        </w:rPr>
        <w:t xml:space="preserve"> para almacenar diversos tipos datos de manera codificada, los cuales a través de lectores de acceso libre para cualquier persona, pueden obtenerse los datos que en éstos se contienen, v. gr. la CURP, tratándose de personas físicas.</w:t>
      </w:r>
    </w:p>
    <w:p w:rsidR="00000A5F" w:rsidRPr="00AF3672" w:rsidRDefault="00000A5F" w:rsidP="00000A5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F3672">
        <w:rPr>
          <w:rFonts w:ascii="Palatino Linotype" w:hAnsi="Palatino Linotype" w:cs="Arial"/>
        </w:rPr>
        <w:t xml:space="preserve">Por cuanto hace a las cuentas bancarias y claves interbancarias es de precisar que dicha información es información confidencial únicamente; por lo que, concierne a los particulares, y no así del </w:t>
      </w:r>
      <w:r w:rsidRPr="00AF3672">
        <w:rPr>
          <w:rFonts w:ascii="Palatino Linotype" w:hAnsi="Palatino Linotype" w:cs="Arial"/>
          <w:b/>
        </w:rPr>
        <w:t xml:space="preserve">SUJETO OBLIGADO, </w:t>
      </w:r>
      <w:r w:rsidRPr="00AF3672">
        <w:rPr>
          <w:rFonts w:ascii="Palatino Linotype" w:hAnsi="Palatino Linotype" w:cs="Arial"/>
        </w:rPr>
        <w:t>toda vez que su publicidad abona a la transparencia y a la rendición de cuentas.</w:t>
      </w:r>
    </w:p>
    <w:p w:rsidR="00000A5F" w:rsidRPr="00AF3672" w:rsidRDefault="00000A5F" w:rsidP="00000A5F">
      <w:pPr>
        <w:spacing w:before="100" w:beforeAutospacing="1" w:after="100" w:afterAutospacing="1" w:line="360" w:lineRule="auto"/>
        <w:jc w:val="both"/>
        <w:rPr>
          <w:rFonts w:ascii="Palatino Linotype" w:eastAsia="Calibri" w:hAnsi="Palatino Linotype"/>
        </w:rPr>
      </w:pPr>
      <w:r w:rsidRPr="00AF3672">
        <w:rPr>
          <w:rFonts w:ascii="Palatino Linotype" w:eastAsia="Calibri" w:hAnsi="Palatino Linotype"/>
        </w:rPr>
        <w:lastRenderedPageBreak/>
        <w:t xml:space="preserve">En este sentido, es importante precisar que de acuerdo al </w:t>
      </w:r>
      <w:r w:rsidRPr="00AF3672">
        <w:rPr>
          <w:rFonts w:ascii="Palatino Linotype" w:eastAsia="Calibri" w:hAnsi="Palatino Linotype"/>
          <w:b/>
        </w:rPr>
        <w:t>criterio 11/17</w:t>
      </w:r>
      <w:r w:rsidRPr="00AF3672">
        <w:rPr>
          <w:rFonts w:ascii="Palatino Linotype" w:eastAsia="Calibri" w:hAnsi="Palatino Linotype"/>
        </w:rPr>
        <w:t xml:space="preserve"> emitido por el </w:t>
      </w:r>
      <w:proofErr w:type="spellStart"/>
      <w:r w:rsidRPr="00AF3672">
        <w:rPr>
          <w:rFonts w:ascii="Palatino Linotype" w:eastAsia="Calibri" w:hAnsi="Palatino Linotype"/>
        </w:rPr>
        <w:t>INAI</w:t>
      </w:r>
      <w:proofErr w:type="spellEnd"/>
      <w:r w:rsidRPr="00AF3672">
        <w:rPr>
          <w:rFonts w:ascii="Palatino Linotype" w:eastAsia="Calibri" w:hAnsi="Palatino Linotype"/>
        </w:rPr>
        <w:t>, las cuentas bancarias y/o clave interbancaria de los Sujetos Obligados</w:t>
      </w:r>
      <w:r w:rsidR="00564713" w:rsidRPr="00AF3672">
        <w:rPr>
          <w:rFonts w:ascii="Palatino Linotype" w:eastAsia="Calibri" w:hAnsi="Palatino Linotype"/>
        </w:rPr>
        <w:t xml:space="preserve"> </w:t>
      </w:r>
      <w:r w:rsidRPr="00AF3672">
        <w:rPr>
          <w:rFonts w:ascii="Palatino Linotype" w:eastAsia="Calibri" w:hAnsi="Palatino Linotype"/>
        </w:rPr>
        <w:t xml:space="preserve">es información de carácter público. </w:t>
      </w:r>
    </w:p>
    <w:p w:rsidR="00000A5F" w:rsidRPr="00AF3672" w:rsidRDefault="00000A5F" w:rsidP="00000A5F">
      <w:pPr>
        <w:tabs>
          <w:tab w:val="left" w:pos="8222"/>
        </w:tabs>
        <w:ind w:left="851" w:right="902"/>
        <w:jc w:val="center"/>
        <w:rPr>
          <w:rFonts w:ascii="Palatino Linotype" w:hAnsi="Palatino Linotype" w:cs="Arial"/>
          <w:b/>
          <w:color w:val="000000"/>
          <w:sz w:val="22"/>
          <w:szCs w:val="22"/>
        </w:rPr>
      </w:pPr>
      <w:r w:rsidRPr="00AF3672">
        <w:rPr>
          <w:rFonts w:ascii="Palatino Linotype" w:hAnsi="Palatino Linotype" w:cs="Arial"/>
          <w:color w:val="000000"/>
          <w:sz w:val="22"/>
          <w:szCs w:val="22"/>
        </w:rPr>
        <w:t>“</w:t>
      </w:r>
      <w:r w:rsidRPr="00AF3672">
        <w:rPr>
          <w:rFonts w:ascii="Palatino Linotype" w:hAnsi="Palatino Linotype" w:cs="Arial"/>
          <w:b/>
          <w:color w:val="000000"/>
          <w:sz w:val="22"/>
          <w:szCs w:val="22"/>
        </w:rPr>
        <w:t>Criterio 11/17</w:t>
      </w:r>
    </w:p>
    <w:p w:rsidR="00000A5F" w:rsidRPr="00AF3672" w:rsidRDefault="00000A5F" w:rsidP="00000A5F">
      <w:pPr>
        <w:tabs>
          <w:tab w:val="left" w:pos="8222"/>
        </w:tabs>
        <w:ind w:left="851" w:right="902"/>
        <w:jc w:val="both"/>
        <w:rPr>
          <w:rFonts w:ascii="Palatino Linotype" w:hAnsi="Palatino Linotype"/>
          <w:i/>
          <w:sz w:val="22"/>
          <w:szCs w:val="22"/>
        </w:rPr>
      </w:pPr>
      <w:r w:rsidRPr="00AF3672">
        <w:rPr>
          <w:rFonts w:ascii="Palatino Linotype" w:hAnsi="Palatino Linotype"/>
          <w:b/>
          <w:i/>
          <w:sz w:val="22"/>
          <w:szCs w:val="22"/>
        </w:rPr>
        <w:t xml:space="preserve">Cuentas bancarias y/o </w:t>
      </w:r>
      <w:proofErr w:type="spellStart"/>
      <w:r w:rsidRPr="00AF3672">
        <w:rPr>
          <w:rFonts w:ascii="Palatino Linotype" w:hAnsi="Palatino Linotype"/>
          <w:b/>
          <w:i/>
          <w:sz w:val="22"/>
          <w:szCs w:val="22"/>
        </w:rPr>
        <w:t>CLABE</w:t>
      </w:r>
      <w:proofErr w:type="spellEnd"/>
      <w:r w:rsidRPr="00AF3672">
        <w:rPr>
          <w:rFonts w:ascii="Palatino Linotype" w:hAnsi="Palatino Linotype"/>
          <w:b/>
          <w:i/>
          <w:sz w:val="22"/>
          <w:szCs w:val="22"/>
        </w:rPr>
        <w:t xml:space="preserve"> interbancaria de sujetos obligados que reciben y/o transfieren recursos públicos, son información pública.</w:t>
      </w:r>
      <w:r w:rsidRPr="00AF3672">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000A5F" w:rsidRPr="00AF3672" w:rsidRDefault="00000A5F" w:rsidP="00000A5F">
      <w:pPr>
        <w:tabs>
          <w:tab w:val="left" w:pos="8222"/>
        </w:tabs>
        <w:ind w:left="851" w:right="902"/>
        <w:jc w:val="both"/>
        <w:rPr>
          <w:rFonts w:ascii="Palatino Linotype" w:hAnsi="Palatino Linotype"/>
          <w:i/>
          <w:sz w:val="22"/>
          <w:szCs w:val="22"/>
        </w:rPr>
      </w:pPr>
      <w:r w:rsidRPr="00AF3672">
        <w:rPr>
          <w:rFonts w:ascii="Palatino Linotype" w:hAnsi="Palatino Linotype"/>
          <w:i/>
          <w:sz w:val="22"/>
          <w:szCs w:val="22"/>
        </w:rPr>
        <w:t xml:space="preserve">Resoluciones: </w:t>
      </w:r>
    </w:p>
    <w:p w:rsidR="00000A5F" w:rsidRPr="00AF3672" w:rsidRDefault="00000A5F" w:rsidP="00000A5F">
      <w:pPr>
        <w:tabs>
          <w:tab w:val="left" w:pos="8222"/>
        </w:tabs>
        <w:ind w:left="851" w:right="902"/>
        <w:jc w:val="both"/>
        <w:rPr>
          <w:rFonts w:ascii="Palatino Linotype" w:hAnsi="Palatino Linotype"/>
          <w:i/>
          <w:sz w:val="22"/>
          <w:szCs w:val="22"/>
        </w:rPr>
      </w:pPr>
      <w:r w:rsidRPr="00AF3672">
        <w:rPr>
          <w:rFonts w:ascii="Palatino Linotype" w:hAnsi="Palatino Linotype"/>
          <w:i/>
          <w:sz w:val="22"/>
          <w:szCs w:val="22"/>
        </w:rPr>
        <w:sym w:font="Symbol" w:char="F0B7"/>
      </w:r>
      <w:r w:rsidRPr="00AF3672">
        <w:rPr>
          <w:rFonts w:ascii="Palatino Linotype" w:hAnsi="Palatino Linotype"/>
          <w:i/>
          <w:sz w:val="22"/>
          <w:szCs w:val="22"/>
        </w:rPr>
        <w:t xml:space="preserve"> </w:t>
      </w:r>
      <w:proofErr w:type="spellStart"/>
      <w:r w:rsidRPr="00AF3672">
        <w:rPr>
          <w:rFonts w:ascii="Palatino Linotype" w:hAnsi="Palatino Linotype"/>
          <w:i/>
          <w:sz w:val="22"/>
          <w:szCs w:val="22"/>
        </w:rPr>
        <w:t>RRA</w:t>
      </w:r>
      <w:proofErr w:type="spellEnd"/>
      <w:r w:rsidRPr="00AF3672">
        <w:rPr>
          <w:rFonts w:ascii="Palatino Linotype" w:hAnsi="Palatino Linotype"/>
          <w:i/>
          <w:sz w:val="22"/>
          <w:szCs w:val="22"/>
        </w:rPr>
        <w:t xml:space="preserve"> 0448/16. NOTIMEX, Agencia de Noticias del Estado Mexicano. 24 de agosto de 2016. Por unanimidad. Comisionado Ponente Joel Salas Suárez.</w:t>
      </w:r>
    </w:p>
    <w:p w:rsidR="00000A5F" w:rsidRPr="00AF3672" w:rsidRDefault="00000A5F" w:rsidP="00000A5F">
      <w:pPr>
        <w:tabs>
          <w:tab w:val="left" w:pos="8222"/>
        </w:tabs>
        <w:ind w:left="851" w:right="899"/>
        <w:jc w:val="both"/>
        <w:rPr>
          <w:rFonts w:ascii="Palatino Linotype" w:hAnsi="Palatino Linotype"/>
          <w:i/>
          <w:sz w:val="22"/>
          <w:szCs w:val="22"/>
        </w:rPr>
      </w:pPr>
      <w:r w:rsidRPr="00AF3672">
        <w:rPr>
          <w:rFonts w:ascii="Palatino Linotype" w:hAnsi="Palatino Linotype"/>
          <w:i/>
          <w:sz w:val="22"/>
          <w:szCs w:val="22"/>
        </w:rPr>
        <w:sym w:font="Symbol" w:char="F0B7"/>
      </w:r>
      <w:r w:rsidRPr="00AF3672">
        <w:rPr>
          <w:rFonts w:ascii="Palatino Linotype" w:hAnsi="Palatino Linotype"/>
          <w:i/>
          <w:sz w:val="22"/>
          <w:szCs w:val="22"/>
        </w:rPr>
        <w:t xml:space="preserve"> </w:t>
      </w:r>
      <w:proofErr w:type="spellStart"/>
      <w:r w:rsidRPr="00AF3672">
        <w:rPr>
          <w:rFonts w:ascii="Palatino Linotype" w:hAnsi="Palatino Linotype"/>
          <w:i/>
          <w:sz w:val="22"/>
          <w:szCs w:val="22"/>
        </w:rPr>
        <w:t>RRA</w:t>
      </w:r>
      <w:proofErr w:type="spellEnd"/>
      <w:r w:rsidRPr="00AF3672">
        <w:rPr>
          <w:rFonts w:ascii="Palatino Linotype" w:hAnsi="Palatino Linotype"/>
          <w:i/>
          <w:sz w:val="22"/>
          <w:szCs w:val="22"/>
        </w:rPr>
        <w:t xml:space="preserve"> 2787/16. Colegio de Postgraduados. 01 de noviembre de 2016. Por unanimidad. Comisionado Ponente Francisco Javier Acuña Llamas.</w:t>
      </w:r>
    </w:p>
    <w:p w:rsidR="00000A5F" w:rsidRPr="00AF3672" w:rsidRDefault="00000A5F" w:rsidP="00000A5F">
      <w:pPr>
        <w:tabs>
          <w:tab w:val="left" w:pos="8222"/>
        </w:tabs>
        <w:ind w:left="851" w:right="899"/>
        <w:jc w:val="both"/>
        <w:rPr>
          <w:rFonts w:ascii="Palatino Linotype" w:hAnsi="Palatino Linotype"/>
          <w:i/>
          <w:sz w:val="22"/>
          <w:szCs w:val="22"/>
        </w:rPr>
      </w:pPr>
      <w:r w:rsidRPr="00AF3672">
        <w:rPr>
          <w:rFonts w:ascii="Palatino Linotype" w:hAnsi="Palatino Linotype"/>
          <w:i/>
          <w:sz w:val="22"/>
          <w:szCs w:val="22"/>
        </w:rPr>
        <w:sym w:font="Symbol" w:char="F0B7"/>
      </w:r>
      <w:r w:rsidRPr="00AF3672">
        <w:rPr>
          <w:rFonts w:ascii="Palatino Linotype" w:hAnsi="Palatino Linotype"/>
          <w:i/>
          <w:sz w:val="22"/>
          <w:szCs w:val="22"/>
        </w:rPr>
        <w:t xml:space="preserve"> </w:t>
      </w:r>
      <w:proofErr w:type="spellStart"/>
      <w:r w:rsidRPr="00AF3672">
        <w:rPr>
          <w:rFonts w:ascii="Palatino Linotype" w:hAnsi="Palatino Linotype"/>
          <w:i/>
          <w:sz w:val="22"/>
          <w:szCs w:val="22"/>
        </w:rPr>
        <w:t>RRA</w:t>
      </w:r>
      <w:proofErr w:type="spellEnd"/>
      <w:r w:rsidRPr="00AF3672">
        <w:rPr>
          <w:rFonts w:ascii="Palatino Linotype" w:hAnsi="Palatino Linotype"/>
          <w:i/>
          <w:sz w:val="22"/>
          <w:szCs w:val="22"/>
        </w:rPr>
        <w:t xml:space="preserve"> 4756/16. Instituto Mexicano del Seguro Social. 08 de febrero de 2017. Por unanimidad. Comisionado Ponente Oscar Mauricio Guerra Ford.” </w:t>
      </w:r>
      <w:r w:rsidRPr="00AF3672">
        <w:rPr>
          <w:rFonts w:ascii="Palatino Linotype" w:hAnsi="Palatino Linotype"/>
          <w:sz w:val="22"/>
          <w:szCs w:val="22"/>
        </w:rPr>
        <w:t>(</w:t>
      </w:r>
      <w:r w:rsidRPr="00AF3672">
        <w:rPr>
          <w:rFonts w:ascii="Palatino Linotype" w:hAnsi="Palatino Linotype"/>
          <w:i/>
          <w:sz w:val="22"/>
          <w:szCs w:val="22"/>
        </w:rPr>
        <w:t>Sic</w:t>
      </w:r>
      <w:r w:rsidRPr="00AF3672">
        <w:rPr>
          <w:rFonts w:ascii="Palatino Linotype" w:hAnsi="Palatino Linotype"/>
          <w:sz w:val="22"/>
          <w:szCs w:val="22"/>
        </w:rPr>
        <w:t>)</w:t>
      </w:r>
    </w:p>
    <w:p w:rsidR="00000A5F" w:rsidRPr="00AF3672" w:rsidRDefault="00000A5F" w:rsidP="00000A5F">
      <w:pPr>
        <w:spacing w:before="100" w:beforeAutospacing="1" w:after="100" w:afterAutospacing="1" w:line="360" w:lineRule="auto"/>
        <w:ind w:right="49"/>
        <w:jc w:val="both"/>
        <w:rPr>
          <w:rFonts w:ascii="Palatino Linotype" w:hAnsi="Palatino Linotype" w:cs="Arial"/>
          <w:lang w:val="es-ES_tradnl"/>
        </w:rPr>
      </w:pPr>
      <w:r w:rsidRPr="00AF3672">
        <w:rPr>
          <w:rFonts w:ascii="Palatino Linotype" w:hAnsi="Palatino Linotype" w:cs="Arial"/>
          <w:lang w:val="es-ES_tradnl"/>
        </w:rPr>
        <w:t xml:space="preserve">Caso contrario a los particulares, como lo refiere el </w:t>
      </w:r>
      <w:r w:rsidRPr="00AF3672">
        <w:rPr>
          <w:rFonts w:ascii="Palatino Linotype" w:eastAsia="Calibri" w:hAnsi="Palatino Linotype"/>
          <w:b/>
        </w:rPr>
        <w:t>criterio 10/17</w:t>
      </w:r>
      <w:r w:rsidRPr="00AF3672">
        <w:rPr>
          <w:rFonts w:ascii="Palatino Linotype" w:eastAsia="Calibri" w:hAnsi="Palatino Linotype"/>
        </w:rPr>
        <w:t xml:space="preserve"> emitido por el </w:t>
      </w:r>
      <w:proofErr w:type="spellStart"/>
      <w:r w:rsidRPr="00AF3672">
        <w:rPr>
          <w:rFonts w:ascii="Palatino Linotype" w:eastAsia="Calibri" w:hAnsi="Palatino Linotype"/>
        </w:rPr>
        <w:t>INAI</w:t>
      </w:r>
      <w:proofErr w:type="spellEnd"/>
      <w:r w:rsidRPr="00AF3672">
        <w:rPr>
          <w:rFonts w:ascii="Palatino Linotype" w:eastAsia="Calibri" w:hAnsi="Palatino Linotype"/>
        </w:rPr>
        <w:t>, que es del tenor literal siguiente:</w:t>
      </w:r>
    </w:p>
    <w:p w:rsidR="00000A5F" w:rsidRPr="00AF3672" w:rsidRDefault="00000A5F" w:rsidP="00000A5F">
      <w:pPr>
        <w:ind w:left="851" w:right="902"/>
        <w:jc w:val="both"/>
        <w:rPr>
          <w:rFonts w:ascii="Palatino Linotype" w:hAnsi="Palatino Linotype" w:cs="Arial"/>
          <w:i/>
          <w:sz w:val="22"/>
          <w:lang w:val="es-ES_tradnl"/>
        </w:rPr>
      </w:pPr>
      <w:r w:rsidRPr="00AF3672">
        <w:rPr>
          <w:rFonts w:ascii="Palatino Linotype" w:hAnsi="Palatino Linotype" w:cs="Arial"/>
          <w:b/>
          <w:i/>
          <w:sz w:val="22"/>
          <w:lang w:val="es-ES_tradnl"/>
        </w:rPr>
        <w:t xml:space="preserve">Cuentas bancarias y/o </w:t>
      </w:r>
      <w:proofErr w:type="spellStart"/>
      <w:r w:rsidRPr="00AF3672">
        <w:rPr>
          <w:rFonts w:ascii="Palatino Linotype" w:hAnsi="Palatino Linotype" w:cs="Arial"/>
          <w:b/>
          <w:i/>
          <w:sz w:val="22"/>
          <w:lang w:val="es-ES_tradnl"/>
        </w:rPr>
        <w:t>CLABE</w:t>
      </w:r>
      <w:proofErr w:type="spellEnd"/>
      <w:r w:rsidRPr="00AF3672">
        <w:rPr>
          <w:rFonts w:ascii="Palatino Linotype" w:hAnsi="Palatino Linotype" w:cs="Arial"/>
          <w:b/>
          <w:i/>
          <w:sz w:val="22"/>
          <w:lang w:val="es-ES_tradnl"/>
        </w:rPr>
        <w:t xml:space="preserve"> interbancaria de personas físicas y morales privadas. El número de cuenta bancaria y/o </w:t>
      </w:r>
      <w:proofErr w:type="spellStart"/>
      <w:r w:rsidRPr="00AF3672">
        <w:rPr>
          <w:rFonts w:ascii="Palatino Linotype" w:hAnsi="Palatino Linotype" w:cs="Arial"/>
          <w:b/>
          <w:i/>
          <w:sz w:val="22"/>
          <w:lang w:val="es-ES_tradnl"/>
        </w:rPr>
        <w:t>CLABE</w:t>
      </w:r>
      <w:proofErr w:type="spellEnd"/>
      <w:r w:rsidRPr="00AF3672">
        <w:rPr>
          <w:rFonts w:ascii="Palatino Linotype" w:hAnsi="Palatino Linotype" w:cs="Arial"/>
          <w:b/>
          <w:i/>
          <w:sz w:val="22"/>
          <w:lang w:val="es-ES_tradnl"/>
        </w:rPr>
        <w:t xml:space="preserve"> interbancaria de particulares es información confidencial</w:t>
      </w:r>
      <w:r w:rsidRPr="00AF3672">
        <w:rPr>
          <w:rFonts w:ascii="Palatino Linotype" w:hAnsi="Palatino Linotype" w:cs="Arial"/>
          <w:i/>
          <w:sz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000A5F" w:rsidRPr="00AF3672" w:rsidRDefault="00000A5F" w:rsidP="00000A5F">
      <w:pPr>
        <w:ind w:left="851" w:right="902"/>
        <w:jc w:val="both"/>
        <w:rPr>
          <w:rFonts w:ascii="Palatino Linotype" w:hAnsi="Palatino Linotype" w:cs="Arial"/>
          <w:i/>
          <w:sz w:val="22"/>
          <w:lang w:val="es-ES_tradnl"/>
        </w:rPr>
      </w:pPr>
      <w:r w:rsidRPr="00AF3672">
        <w:rPr>
          <w:rFonts w:ascii="Palatino Linotype" w:hAnsi="Palatino Linotype" w:cs="Arial"/>
          <w:i/>
          <w:sz w:val="22"/>
          <w:lang w:val="es-ES_tradnl"/>
        </w:rPr>
        <w:t>Resoluciones:</w:t>
      </w:r>
      <w:r w:rsidR="00564713" w:rsidRPr="00AF3672">
        <w:rPr>
          <w:rFonts w:ascii="Palatino Linotype" w:hAnsi="Palatino Linotype" w:cs="Arial"/>
          <w:i/>
          <w:sz w:val="22"/>
          <w:lang w:val="es-ES_tradnl"/>
        </w:rPr>
        <w:t xml:space="preserve"> </w:t>
      </w:r>
    </w:p>
    <w:p w:rsidR="00000A5F" w:rsidRPr="00AF3672" w:rsidRDefault="00000A5F" w:rsidP="00000A5F">
      <w:pPr>
        <w:ind w:left="851" w:right="902"/>
        <w:jc w:val="both"/>
        <w:rPr>
          <w:rFonts w:ascii="Palatino Linotype" w:hAnsi="Palatino Linotype" w:cs="Arial"/>
          <w:i/>
          <w:sz w:val="22"/>
          <w:lang w:val="es-ES_tradnl"/>
        </w:rPr>
      </w:pPr>
      <w:proofErr w:type="spellStart"/>
      <w:r w:rsidRPr="00AF3672">
        <w:rPr>
          <w:rFonts w:ascii="Palatino Linotype" w:hAnsi="Palatino Linotype" w:cs="Arial"/>
          <w:i/>
          <w:sz w:val="22"/>
          <w:lang w:val="es-ES_tradnl"/>
        </w:rPr>
        <w:t>RRA</w:t>
      </w:r>
      <w:proofErr w:type="spellEnd"/>
      <w:r w:rsidRPr="00AF3672">
        <w:rPr>
          <w:rFonts w:ascii="Palatino Linotype" w:hAnsi="Palatino Linotype" w:cs="Arial"/>
          <w:i/>
          <w:sz w:val="22"/>
          <w:lang w:val="es-ES_tradnl"/>
        </w:rPr>
        <w:t xml:space="preserve"> 1276/16 Grupo Aeroportuario de la Ciudad de México. S.A. de C.V. 01 de noviembre de 2016. Por unanimidad. Comisionada Ponente Areli Cano Guadiana.</w:t>
      </w:r>
    </w:p>
    <w:p w:rsidR="00000A5F" w:rsidRPr="00AF3672" w:rsidRDefault="00000A5F" w:rsidP="00000A5F">
      <w:pPr>
        <w:ind w:left="851" w:right="902"/>
        <w:jc w:val="both"/>
        <w:rPr>
          <w:rFonts w:ascii="Palatino Linotype" w:hAnsi="Palatino Linotype" w:cs="Arial"/>
          <w:i/>
          <w:sz w:val="22"/>
          <w:lang w:val="es-ES_tradnl"/>
        </w:rPr>
      </w:pPr>
      <w:proofErr w:type="spellStart"/>
      <w:r w:rsidRPr="00AF3672">
        <w:rPr>
          <w:rFonts w:ascii="Palatino Linotype" w:hAnsi="Palatino Linotype" w:cs="Arial"/>
          <w:i/>
          <w:sz w:val="22"/>
          <w:lang w:val="es-ES_tradnl"/>
        </w:rPr>
        <w:lastRenderedPageBreak/>
        <w:t>RRA</w:t>
      </w:r>
      <w:proofErr w:type="spellEnd"/>
      <w:r w:rsidRPr="00AF3672">
        <w:rPr>
          <w:rFonts w:ascii="Palatino Linotype" w:hAnsi="Palatino Linotype" w:cs="Arial"/>
          <w:i/>
          <w:sz w:val="22"/>
          <w:lang w:val="es-ES_tradnl"/>
        </w:rPr>
        <w:t xml:space="preserve"> 3527/16 Servicio de Administración Tributaria. 07 de diciembre de 2016. Por unanimidad. Comisionada Ponente Ximena Puente de la Mora.</w:t>
      </w:r>
      <w:r w:rsidR="00564713" w:rsidRPr="00AF3672">
        <w:rPr>
          <w:rFonts w:ascii="Palatino Linotype" w:hAnsi="Palatino Linotype" w:cs="Arial"/>
          <w:i/>
          <w:sz w:val="22"/>
          <w:lang w:val="es-ES_tradnl"/>
        </w:rPr>
        <w:t xml:space="preserve"> </w:t>
      </w:r>
      <w:r w:rsidRPr="00AF3672">
        <w:rPr>
          <w:rFonts w:ascii="Palatino Linotype" w:hAnsi="Palatino Linotype" w:cs="Arial"/>
          <w:i/>
          <w:sz w:val="22"/>
          <w:lang w:val="es-ES_tradnl"/>
        </w:rPr>
        <w:t xml:space="preserve"> </w:t>
      </w:r>
    </w:p>
    <w:p w:rsidR="00000A5F" w:rsidRPr="00AF3672" w:rsidRDefault="00000A5F" w:rsidP="00000A5F">
      <w:pPr>
        <w:ind w:left="851" w:right="902"/>
        <w:jc w:val="both"/>
        <w:rPr>
          <w:rFonts w:ascii="Palatino Linotype" w:hAnsi="Palatino Linotype" w:cs="Arial"/>
          <w:i/>
          <w:sz w:val="22"/>
          <w:lang w:val="es-ES_tradnl"/>
        </w:rPr>
      </w:pPr>
      <w:proofErr w:type="spellStart"/>
      <w:r w:rsidRPr="00AF3672">
        <w:rPr>
          <w:rFonts w:ascii="Palatino Linotype" w:hAnsi="Palatino Linotype" w:cs="Arial"/>
          <w:i/>
          <w:sz w:val="22"/>
          <w:lang w:val="es-ES_tradnl"/>
        </w:rPr>
        <w:t>RRA</w:t>
      </w:r>
      <w:proofErr w:type="spellEnd"/>
      <w:r w:rsidRPr="00AF3672">
        <w:rPr>
          <w:rFonts w:ascii="Palatino Linotype" w:hAnsi="Palatino Linotype" w:cs="Arial"/>
          <w:i/>
          <w:sz w:val="22"/>
          <w:lang w:val="es-ES_tradnl"/>
        </w:rPr>
        <w:t xml:space="preserve"> 4404/16 Partido del Trabajo. 01 de febrero de 2017. Por unanimidad. Comisionado Ponente Francisco Acuña Llamas.</w:t>
      </w:r>
    </w:p>
    <w:p w:rsidR="00000A5F" w:rsidRPr="00AF3672" w:rsidRDefault="00000A5F" w:rsidP="00000A5F">
      <w:pPr>
        <w:spacing w:before="100" w:beforeAutospacing="1" w:after="100" w:afterAutospacing="1" w:line="360" w:lineRule="auto"/>
        <w:jc w:val="both"/>
        <w:rPr>
          <w:rFonts w:ascii="Palatino Linotype" w:hAnsi="Palatino Linotype" w:cs="Arial"/>
          <w:lang w:val="es-ES_tradnl"/>
        </w:rPr>
      </w:pPr>
      <w:r w:rsidRPr="00AF3672">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AF3672">
        <w:rPr>
          <w:rFonts w:ascii="Palatino Linotype" w:hAnsi="Palatino Linotype" w:cs="Arial"/>
          <w:lang w:val="es-ES_tradnl"/>
        </w:rPr>
        <w:t>mediante las formalidades de Ley, es decir,</w:t>
      </w:r>
      <w:r w:rsidRPr="00AF3672">
        <w:rPr>
          <w:rFonts w:ascii="Palatino Linotype" w:hAnsi="Palatino Linotype" w:cs="Arial"/>
        </w:rPr>
        <w:t xml:space="preserve"> que el Comité de Transparencia del </w:t>
      </w:r>
      <w:r w:rsidRPr="00AF3672">
        <w:rPr>
          <w:rFonts w:ascii="Palatino Linotype" w:hAnsi="Palatino Linotype" w:cs="Arial"/>
          <w:b/>
        </w:rPr>
        <w:t>SUJETO OBLIGADO</w:t>
      </w:r>
      <w:r w:rsidRPr="00AF3672">
        <w:rPr>
          <w:rFonts w:ascii="Palatino Linotype" w:hAnsi="Palatino Linotype" w:cs="Arial"/>
        </w:rPr>
        <w:t xml:space="preserve"> emita el Acuerdo de Clasificación correspondiente</w:t>
      </w:r>
      <w:r w:rsidRPr="00AF3672">
        <w:rPr>
          <w:rFonts w:ascii="Palatino Linotype" w:hAnsi="Palatino Linotype" w:cs="Arial"/>
          <w:lang w:val="es-ES_tradnl"/>
        </w:rPr>
        <w:t xml:space="preserve"> debidamente fundado y motivado, en </w:t>
      </w:r>
      <w:r w:rsidRPr="00AF3672">
        <w:rPr>
          <w:rFonts w:ascii="Palatino Linotype" w:hAnsi="Palatino Linotype" w:cs="Arial"/>
          <w:noProof/>
          <w:lang w:eastAsia="es-MX"/>
        </w:rPr>
        <w:t>términos</w:t>
      </w:r>
      <w:r w:rsidRPr="00AF3672">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000A5F" w:rsidRPr="00AF3672" w:rsidRDefault="00000A5F" w:rsidP="00000A5F">
      <w:pPr>
        <w:ind w:left="709" w:right="709"/>
        <w:jc w:val="center"/>
        <w:rPr>
          <w:rFonts w:ascii="Palatino Linotype" w:hAnsi="Palatino Linotype" w:cs="Arial"/>
          <w:b/>
          <w:i/>
          <w:sz w:val="22"/>
          <w:szCs w:val="22"/>
        </w:rPr>
      </w:pPr>
      <w:r w:rsidRPr="00AF3672">
        <w:rPr>
          <w:rFonts w:ascii="Palatino Linotype" w:hAnsi="Palatino Linotype" w:cs="Arial"/>
          <w:b/>
          <w:i/>
          <w:sz w:val="22"/>
          <w:szCs w:val="22"/>
        </w:rPr>
        <w:t>Ley de Transparencia y Acceso a la Información Pública del Estado de México y Municipios</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w:t>
      </w:r>
      <w:r w:rsidRPr="00AF3672">
        <w:rPr>
          <w:rFonts w:ascii="Palatino Linotype" w:hAnsi="Palatino Linotype" w:cs="Arial"/>
          <w:b/>
          <w:i/>
          <w:sz w:val="22"/>
          <w:szCs w:val="22"/>
          <w:lang w:eastAsia="es-MX"/>
        </w:rPr>
        <w:t xml:space="preserve">Artículo 49. </w:t>
      </w:r>
      <w:r w:rsidRPr="00AF3672">
        <w:rPr>
          <w:rFonts w:ascii="Palatino Linotype" w:hAnsi="Palatino Linotype" w:cs="Arial"/>
          <w:i/>
          <w:sz w:val="22"/>
          <w:szCs w:val="22"/>
          <w:lang w:eastAsia="es-MX"/>
        </w:rPr>
        <w:t xml:space="preserve">Los </w:t>
      </w:r>
      <w:r w:rsidRPr="00AF3672">
        <w:rPr>
          <w:rFonts w:ascii="Palatino Linotype" w:hAnsi="Palatino Linotype" w:cs="Arial"/>
          <w:i/>
          <w:sz w:val="22"/>
          <w:szCs w:val="22"/>
        </w:rPr>
        <w:t>Comités</w:t>
      </w:r>
      <w:r w:rsidRPr="00AF3672">
        <w:rPr>
          <w:rFonts w:ascii="Palatino Linotype" w:hAnsi="Palatino Linotype" w:cs="Arial"/>
          <w:i/>
          <w:sz w:val="22"/>
          <w:szCs w:val="22"/>
          <w:lang w:eastAsia="es-MX"/>
        </w:rPr>
        <w:t xml:space="preserve"> de Transparencia </w:t>
      </w:r>
      <w:r w:rsidRPr="00AF3672">
        <w:rPr>
          <w:rFonts w:ascii="Palatino Linotype" w:hAnsi="Palatino Linotype"/>
          <w:i/>
          <w:sz w:val="22"/>
          <w:szCs w:val="22"/>
        </w:rPr>
        <w:t>tendrán</w:t>
      </w:r>
      <w:r w:rsidRPr="00AF3672">
        <w:rPr>
          <w:rFonts w:ascii="Palatino Linotype" w:hAnsi="Palatino Linotype" w:cs="Arial"/>
          <w:i/>
          <w:sz w:val="22"/>
          <w:szCs w:val="22"/>
          <w:lang w:eastAsia="es-MX"/>
        </w:rPr>
        <w:t xml:space="preserve"> las siguientes atribuciones:</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VIII.</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Aprobar</w:t>
      </w:r>
      <w:r w:rsidRPr="00AF3672">
        <w:rPr>
          <w:rFonts w:ascii="Palatino Linotype" w:hAnsi="Palatino Linotype" w:cs="Arial"/>
          <w:i/>
          <w:sz w:val="22"/>
          <w:szCs w:val="22"/>
          <w:lang w:eastAsia="es-MX"/>
        </w:rPr>
        <w:t xml:space="preserve">, </w:t>
      </w:r>
      <w:r w:rsidRPr="00AF3672">
        <w:rPr>
          <w:rFonts w:ascii="Palatino Linotype" w:hAnsi="Palatino Linotype" w:cs="Arial"/>
          <w:i/>
          <w:sz w:val="22"/>
          <w:szCs w:val="22"/>
        </w:rPr>
        <w:t>modificar</w:t>
      </w:r>
      <w:r w:rsidRPr="00AF3672">
        <w:rPr>
          <w:rFonts w:ascii="Palatino Linotype" w:hAnsi="Palatino Linotype" w:cs="Arial"/>
          <w:i/>
          <w:sz w:val="22"/>
          <w:szCs w:val="22"/>
          <w:lang w:eastAsia="es-MX"/>
        </w:rPr>
        <w:t xml:space="preserve"> o revocar </w:t>
      </w:r>
      <w:r w:rsidRPr="00AF3672">
        <w:rPr>
          <w:rFonts w:ascii="Palatino Linotype" w:hAnsi="Palatino Linotype" w:cs="Arial"/>
          <w:b/>
          <w:i/>
          <w:sz w:val="22"/>
          <w:szCs w:val="22"/>
          <w:u w:val="single"/>
          <w:lang w:eastAsia="es-MX"/>
        </w:rPr>
        <w:t>la clasificación de la información</w:t>
      </w:r>
      <w:r w:rsidRPr="00AF3672">
        <w:rPr>
          <w:rFonts w:ascii="Palatino Linotype" w:hAnsi="Palatino Linotype" w:cs="Arial"/>
          <w:i/>
          <w:sz w:val="22"/>
          <w:szCs w:val="22"/>
          <w:lang w:eastAsia="es-MX"/>
        </w:rPr>
        <w:t>;</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Artículo 132.</w:t>
      </w:r>
      <w:r w:rsidRPr="00AF3672">
        <w:rPr>
          <w:rFonts w:ascii="Palatino Linotype" w:hAnsi="Palatino Linotype" w:cs="Arial"/>
          <w:i/>
          <w:sz w:val="22"/>
          <w:szCs w:val="22"/>
          <w:lang w:eastAsia="es-MX"/>
        </w:rPr>
        <w:t xml:space="preserve"> La clasificación de la información se llevará a cabo en el momento en que:</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II.</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Se determine mediante resolución de autoridad competente</w:t>
      </w:r>
      <w:r w:rsidRPr="00AF3672">
        <w:rPr>
          <w:rFonts w:ascii="Palatino Linotype" w:hAnsi="Palatino Linotype" w:cs="Arial"/>
          <w:i/>
          <w:sz w:val="22"/>
          <w:szCs w:val="22"/>
          <w:lang w:eastAsia="es-MX"/>
        </w:rPr>
        <w:t>; o</w:t>
      </w:r>
    </w:p>
    <w:p w:rsidR="00000A5F" w:rsidRPr="00AF3672" w:rsidRDefault="00000A5F" w:rsidP="00000A5F">
      <w:pPr>
        <w:ind w:left="709" w:right="709"/>
        <w:jc w:val="center"/>
        <w:rPr>
          <w:rFonts w:ascii="Palatino Linotype" w:hAnsi="Palatino Linotype" w:cs="Arial"/>
          <w:b/>
          <w:i/>
          <w:sz w:val="22"/>
          <w:szCs w:val="22"/>
          <w:lang w:eastAsia="es-MX"/>
        </w:rPr>
      </w:pPr>
      <w:r w:rsidRPr="00AF3672">
        <w:rPr>
          <w:rFonts w:ascii="Palatino Linotype" w:hAnsi="Palatino Linotype" w:cs="Arial"/>
          <w:b/>
          <w:i/>
          <w:sz w:val="22"/>
          <w:szCs w:val="22"/>
          <w:lang w:eastAsia="es-MX"/>
        </w:rPr>
        <w:t xml:space="preserve">Lineamientos Generales en materia de Clasificación y Desclasificación de la </w:t>
      </w:r>
      <w:r w:rsidRPr="00AF3672">
        <w:rPr>
          <w:rFonts w:ascii="Palatino Linotype" w:hAnsi="Palatino Linotype" w:cs="Arial"/>
          <w:b/>
          <w:i/>
          <w:sz w:val="22"/>
          <w:szCs w:val="22"/>
        </w:rPr>
        <w:t>Información, así como para la elaboración de Versiones Públicas</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w:t>
      </w:r>
      <w:r w:rsidRPr="00AF3672">
        <w:rPr>
          <w:rFonts w:ascii="Palatino Linotype" w:hAnsi="Palatino Linotype" w:cs="Arial"/>
          <w:b/>
          <w:i/>
          <w:sz w:val="22"/>
          <w:szCs w:val="22"/>
          <w:lang w:eastAsia="es-MX"/>
        </w:rPr>
        <w:t>Cuarto.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Para clasificar la información como</w:t>
      </w:r>
      <w:r w:rsidRPr="00AF3672">
        <w:rPr>
          <w:rFonts w:ascii="Palatino Linotype" w:hAnsi="Palatino Linotype" w:cs="Arial"/>
          <w:i/>
          <w:sz w:val="22"/>
          <w:szCs w:val="22"/>
          <w:lang w:eastAsia="es-MX"/>
        </w:rPr>
        <w:t xml:space="preserve"> reservada o </w:t>
      </w:r>
      <w:r w:rsidRPr="00AF3672">
        <w:rPr>
          <w:rFonts w:ascii="Palatino Linotype" w:hAnsi="Palatino Linotype" w:cs="Arial"/>
          <w:b/>
          <w:i/>
          <w:sz w:val="22"/>
          <w:szCs w:val="22"/>
          <w:u w:val="single"/>
          <w:lang w:eastAsia="es-MX"/>
        </w:rPr>
        <w:t>confidencial, de manera total</w:t>
      </w:r>
      <w:r w:rsidRPr="00AF3672">
        <w:rPr>
          <w:rFonts w:ascii="Palatino Linotype" w:hAnsi="Palatino Linotype" w:cs="Arial"/>
          <w:i/>
          <w:sz w:val="22"/>
          <w:szCs w:val="22"/>
          <w:lang w:eastAsia="es-MX"/>
        </w:rPr>
        <w:t xml:space="preserve"> o parcial, </w:t>
      </w:r>
      <w:r w:rsidRPr="00AF3672">
        <w:rPr>
          <w:rFonts w:ascii="Palatino Linotype" w:hAnsi="Palatino Linotype" w:cs="Arial"/>
          <w:b/>
          <w:i/>
          <w:sz w:val="22"/>
          <w:szCs w:val="22"/>
          <w:u w:val="single"/>
          <w:lang w:eastAsia="es-MX"/>
        </w:rPr>
        <w:t xml:space="preserve">el titular del </w:t>
      </w:r>
      <w:r w:rsidRPr="00AF3672">
        <w:rPr>
          <w:rFonts w:ascii="Palatino Linotype" w:hAnsi="Palatino Linotype" w:cs="Arial"/>
          <w:b/>
          <w:bCs/>
          <w:i/>
          <w:noProof/>
          <w:sz w:val="22"/>
          <w:szCs w:val="22"/>
          <w:u w:val="single"/>
        </w:rPr>
        <w:t>área</w:t>
      </w:r>
      <w:r w:rsidRPr="00AF3672">
        <w:rPr>
          <w:rFonts w:ascii="Palatino Linotype" w:hAnsi="Palatino Linotype" w:cs="Arial"/>
          <w:b/>
          <w:i/>
          <w:sz w:val="22"/>
          <w:szCs w:val="22"/>
          <w:u w:val="single"/>
          <w:lang w:eastAsia="es-MX"/>
        </w:rPr>
        <w:t xml:space="preserve"> del sujeto </w:t>
      </w:r>
      <w:r w:rsidRPr="00AF3672">
        <w:rPr>
          <w:rFonts w:ascii="Palatino Linotype" w:hAnsi="Palatino Linotype" w:cs="Arial"/>
          <w:b/>
          <w:i/>
          <w:sz w:val="22"/>
          <w:szCs w:val="22"/>
          <w:u w:val="single"/>
        </w:rPr>
        <w:t>obligado</w:t>
      </w:r>
      <w:r w:rsidRPr="00AF3672">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AF3672">
        <w:rPr>
          <w:rFonts w:ascii="Palatino Linotype" w:hAnsi="Palatino Linotype" w:cs="Arial"/>
          <w:i/>
          <w:sz w:val="22"/>
          <w:szCs w:val="22"/>
          <w:lang w:eastAsia="es-MX"/>
        </w:rPr>
        <w:t xml:space="preserve">, así como en aquellas disposiciones legales </w:t>
      </w:r>
      <w:r w:rsidRPr="00AF3672">
        <w:rPr>
          <w:rFonts w:ascii="Palatino Linotype" w:hAnsi="Palatino Linotype" w:cs="Arial"/>
          <w:i/>
          <w:sz w:val="22"/>
          <w:szCs w:val="22"/>
          <w:lang w:eastAsia="es-MX"/>
        </w:rPr>
        <w:lastRenderedPageBreak/>
        <w:t>aplicables a la materia en el ámbito de sus respectivas competencias, en tanto estas últimas no contravengan lo dispuesto en la Ley General.</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 xml:space="preserve">Los sujetos obligados deberán aplicar, de manera estricta, las excepciones al derecho de acceso a la </w:t>
      </w:r>
      <w:r w:rsidRPr="00AF3672">
        <w:rPr>
          <w:rFonts w:ascii="Palatino Linotype" w:hAnsi="Palatino Linotype" w:cs="Arial"/>
          <w:bCs/>
          <w:i/>
          <w:noProof/>
          <w:sz w:val="22"/>
          <w:szCs w:val="22"/>
        </w:rPr>
        <w:t>información</w:t>
      </w:r>
      <w:r w:rsidRPr="00AF3672">
        <w:rPr>
          <w:rFonts w:ascii="Palatino Linotype" w:hAnsi="Palatino Linotype" w:cs="Arial"/>
          <w:i/>
          <w:sz w:val="22"/>
          <w:szCs w:val="22"/>
          <w:lang w:eastAsia="es-MX"/>
        </w:rPr>
        <w:t xml:space="preserve"> y sólo </w:t>
      </w:r>
      <w:r w:rsidRPr="00AF3672">
        <w:rPr>
          <w:rFonts w:ascii="Palatino Linotype" w:hAnsi="Palatino Linotype" w:cs="Arial"/>
          <w:i/>
          <w:sz w:val="22"/>
          <w:szCs w:val="22"/>
        </w:rPr>
        <w:t>podrán</w:t>
      </w:r>
      <w:r w:rsidRPr="00AF3672">
        <w:rPr>
          <w:rFonts w:ascii="Palatino Linotype" w:hAnsi="Palatino Linotype" w:cs="Arial"/>
          <w:i/>
          <w:sz w:val="22"/>
          <w:szCs w:val="22"/>
          <w:lang w:eastAsia="es-MX"/>
        </w:rPr>
        <w:t xml:space="preserve"> invocarlas cuando acrediten su procedencia.</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Quinto.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AF3672">
        <w:rPr>
          <w:rFonts w:ascii="Palatino Linotype" w:hAnsi="Palatino Linotype" w:cs="Arial"/>
          <w:i/>
          <w:sz w:val="22"/>
          <w:szCs w:val="22"/>
          <w:lang w:eastAsia="es-MX"/>
        </w:rPr>
        <w:t xml:space="preserve"> la Ley General, la Ley Federal y </w:t>
      </w:r>
      <w:r w:rsidRPr="00AF3672">
        <w:rPr>
          <w:rFonts w:ascii="Palatino Linotype" w:hAnsi="Palatino Linotype" w:cs="Arial"/>
          <w:b/>
          <w:i/>
          <w:sz w:val="22"/>
          <w:szCs w:val="22"/>
          <w:u w:val="single"/>
          <w:lang w:eastAsia="es-MX"/>
        </w:rPr>
        <w:t xml:space="preserve">leyes estatales, </w:t>
      </w:r>
      <w:r w:rsidRPr="00AF3672">
        <w:rPr>
          <w:rFonts w:ascii="Palatino Linotype" w:hAnsi="Palatino Linotype" w:cs="Arial"/>
          <w:b/>
          <w:i/>
          <w:sz w:val="22"/>
          <w:szCs w:val="22"/>
          <w:u w:val="single"/>
        </w:rPr>
        <w:t>corresponderá</w:t>
      </w:r>
      <w:r w:rsidRPr="00AF3672">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AF3672">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Sexto.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Los sujetos obligados no podrán emitir acuerdos de carácter general</w:t>
      </w:r>
      <w:r w:rsidRPr="00AF3672">
        <w:rPr>
          <w:rFonts w:ascii="Palatino Linotype" w:hAnsi="Palatino Linotype" w:cs="Arial"/>
          <w:i/>
          <w:sz w:val="22"/>
          <w:szCs w:val="22"/>
          <w:lang w:eastAsia="es-MX"/>
        </w:rPr>
        <w:t xml:space="preserve"> ni particular que clasifiquen </w:t>
      </w:r>
      <w:r w:rsidRPr="00AF3672">
        <w:rPr>
          <w:rFonts w:ascii="Palatino Linotype" w:hAnsi="Palatino Linotype" w:cs="Arial"/>
          <w:bCs/>
          <w:i/>
          <w:noProof/>
          <w:sz w:val="22"/>
          <w:szCs w:val="22"/>
        </w:rPr>
        <w:t>documentos</w:t>
      </w:r>
      <w:r w:rsidRPr="00AF367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00A5F" w:rsidRPr="00AF3672" w:rsidRDefault="00000A5F" w:rsidP="00000A5F">
      <w:pPr>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u w:val="single"/>
          <w:lang w:eastAsia="es-MX"/>
        </w:rPr>
        <w:t xml:space="preserve">La clasificación de </w:t>
      </w:r>
      <w:r w:rsidRPr="00AF3672">
        <w:rPr>
          <w:rFonts w:ascii="Palatino Linotype" w:hAnsi="Palatino Linotype" w:cs="Arial"/>
          <w:b/>
          <w:i/>
          <w:sz w:val="22"/>
          <w:szCs w:val="22"/>
          <w:u w:val="single"/>
        </w:rPr>
        <w:t>información</w:t>
      </w:r>
      <w:r w:rsidRPr="00AF3672">
        <w:rPr>
          <w:rFonts w:ascii="Palatino Linotype" w:hAnsi="Palatino Linotype" w:cs="Arial"/>
          <w:b/>
          <w:i/>
          <w:sz w:val="22"/>
          <w:szCs w:val="22"/>
          <w:u w:val="single"/>
          <w:lang w:eastAsia="es-MX"/>
        </w:rPr>
        <w:t xml:space="preserve"> se realizará conforme a un análisis caso por caso</w:t>
      </w:r>
      <w:r w:rsidRPr="00AF3672">
        <w:rPr>
          <w:rFonts w:ascii="Palatino Linotype" w:hAnsi="Palatino Linotype" w:cs="Arial"/>
          <w:i/>
          <w:sz w:val="22"/>
          <w:szCs w:val="22"/>
          <w:lang w:eastAsia="es-MX"/>
        </w:rPr>
        <w:t xml:space="preserve">, mediante la aplicación </w:t>
      </w:r>
      <w:r w:rsidRPr="00AF3672">
        <w:rPr>
          <w:rFonts w:ascii="Palatino Linotype" w:hAnsi="Palatino Linotype" w:cs="Arial"/>
          <w:bCs/>
          <w:i/>
          <w:noProof/>
          <w:sz w:val="22"/>
          <w:szCs w:val="22"/>
        </w:rPr>
        <w:t>de</w:t>
      </w:r>
      <w:r w:rsidRPr="00AF3672">
        <w:rPr>
          <w:rFonts w:ascii="Palatino Linotype" w:hAnsi="Palatino Linotype" w:cs="Arial"/>
          <w:i/>
          <w:sz w:val="22"/>
          <w:szCs w:val="22"/>
          <w:lang w:eastAsia="es-MX"/>
        </w:rPr>
        <w:t xml:space="preserve"> la prueba de daño y de interés público.</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Séptimo.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 xml:space="preserve">La clasificación </w:t>
      </w:r>
      <w:r w:rsidRPr="00AF3672">
        <w:rPr>
          <w:rFonts w:ascii="Palatino Linotype" w:hAnsi="Palatino Linotype" w:cs="Arial"/>
          <w:b/>
          <w:bCs/>
          <w:i/>
          <w:noProof/>
          <w:sz w:val="22"/>
          <w:szCs w:val="22"/>
          <w:u w:val="single"/>
        </w:rPr>
        <w:t>de</w:t>
      </w:r>
      <w:r w:rsidRPr="00AF3672">
        <w:rPr>
          <w:rFonts w:ascii="Palatino Linotype" w:hAnsi="Palatino Linotype" w:cs="Arial"/>
          <w:b/>
          <w:i/>
          <w:sz w:val="22"/>
          <w:szCs w:val="22"/>
          <w:u w:val="single"/>
          <w:lang w:eastAsia="es-MX"/>
        </w:rPr>
        <w:t xml:space="preserve"> la </w:t>
      </w:r>
      <w:r w:rsidRPr="00AF3672">
        <w:rPr>
          <w:rFonts w:ascii="Palatino Linotype" w:hAnsi="Palatino Linotype" w:cs="Arial"/>
          <w:b/>
          <w:i/>
          <w:sz w:val="22"/>
          <w:szCs w:val="22"/>
          <w:u w:val="single"/>
        </w:rPr>
        <w:t>información</w:t>
      </w:r>
      <w:r w:rsidRPr="00AF3672">
        <w:rPr>
          <w:rFonts w:ascii="Palatino Linotype" w:hAnsi="Palatino Linotype" w:cs="Arial"/>
          <w:b/>
          <w:i/>
          <w:sz w:val="22"/>
          <w:szCs w:val="22"/>
          <w:u w:val="single"/>
          <w:lang w:eastAsia="es-MX"/>
        </w:rPr>
        <w:t xml:space="preserve"> se llevará a cabo en el momento en que</w:t>
      </w:r>
      <w:r w:rsidRPr="00AF3672">
        <w:rPr>
          <w:rFonts w:ascii="Palatino Linotype" w:hAnsi="Palatino Linotype" w:cs="Arial"/>
          <w:i/>
          <w:sz w:val="22"/>
          <w:szCs w:val="22"/>
          <w:lang w:eastAsia="es-MX"/>
        </w:rPr>
        <w:t>:</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I.</w:t>
      </w:r>
      <w:r w:rsidRPr="00AF3672">
        <w:rPr>
          <w:rFonts w:ascii="Palatino Linotype" w:hAnsi="Palatino Linotype" w:cs="Arial"/>
          <w:i/>
          <w:sz w:val="22"/>
          <w:szCs w:val="22"/>
          <w:lang w:eastAsia="es-MX"/>
        </w:rPr>
        <w:t xml:space="preserve"> Se reciba una solicitud de acceso a la información;</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II.</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 xml:space="preserve">Se determine </w:t>
      </w:r>
      <w:r w:rsidRPr="00AF3672">
        <w:rPr>
          <w:rFonts w:ascii="Palatino Linotype" w:hAnsi="Palatino Linotype" w:cs="Arial"/>
          <w:b/>
          <w:bCs/>
          <w:i/>
          <w:noProof/>
          <w:sz w:val="22"/>
          <w:szCs w:val="22"/>
          <w:u w:val="single"/>
        </w:rPr>
        <w:t>mediante</w:t>
      </w:r>
      <w:r w:rsidRPr="00AF3672">
        <w:rPr>
          <w:rFonts w:ascii="Palatino Linotype" w:hAnsi="Palatino Linotype" w:cs="Arial"/>
          <w:b/>
          <w:i/>
          <w:sz w:val="22"/>
          <w:szCs w:val="22"/>
          <w:u w:val="single"/>
          <w:lang w:eastAsia="es-MX"/>
        </w:rPr>
        <w:t xml:space="preserve"> resolución de autoridad competente</w:t>
      </w:r>
      <w:r w:rsidRPr="00AF3672">
        <w:rPr>
          <w:rFonts w:ascii="Palatino Linotype" w:hAnsi="Palatino Linotype" w:cs="Arial"/>
          <w:i/>
          <w:sz w:val="22"/>
          <w:szCs w:val="22"/>
          <w:lang w:eastAsia="es-MX"/>
        </w:rPr>
        <w:t>, o</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III.</w:t>
      </w:r>
      <w:r w:rsidRPr="00AF3672">
        <w:rPr>
          <w:rFonts w:ascii="Palatino Linotype" w:hAnsi="Palatino Linotype" w:cs="Arial"/>
          <w:i/>
          <w:sz w:val="22"/>
          <w:szCs w:val="22"/>
          <w:lang w:eastAsia="es-MX"/>
        </w:rPr>
        <w:t xml:space="preserve"> Se generen </w:t>
      </w:r>
      <w:r w:rsidRPr="00AF3672">
        <w:rPr>
          <w:rFonts w:ascii="Palatino Linotype" w:hAnsi="Palatino Linotype" w:cs="Arial"/>
          <w:bCs/>
          <w:i/>
          <w:noProof/>
          <w:sz w:val="22"/>
          <w:szCs w:val="22"/>
        </w:rPr>
        <w:t>versiones</w:t>
      </w:r>
      <w:r w:rsidRPr="00AF3672">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 xml:space="preserve">Los titulares de las áreas deberán revisar la clasificación al momento de la recepción de una solicitud de </w:t>
      </w:r>
      <w:r w:rsidRPr="00AF3672">
        <w:rPr>
          <w:rFonts w:ascii="Palatino Linotype" w:hAnsi="Palatino Linotype" w:cs="Arial"/>
          <w:bCs/>
          <w:i/>
          <w:noProof/>
          <w:sz w:val="22"/>
          <w:szCs w:val="22"/>
        </w:rPr>
        <w:t>acceso</w:t>
      </w:r>
      <w:r w:rsidRPr="00AF3672">
        <w:rPr>
          <w:rFonts w:ascii="Palatino Linotype" w:hAnsi="Palatino Linotype" w:cs="Arial"/>
          <w:i/>
          <w:sz w:val="22"/>
          <w:szCs w:val="22"/>
          <w:lang w:eastAsia="es-MX"/>
        </w:rPr>
        <w:t xml:space="preserve"> a la información, para verificar si encuadra en una causal de reserva o de confidencialidad.</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Octavo.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AF3672">
        <w:rPr>
          <w:rFonts w:ascii="Palatino Linotype" w:hAnsi="Palatino Linotype" w:cs="Arial"/>
          <w:b/>
          <w:bCs/>
          <w:i/>
          <w:noProof/>
          <w:sz w:val="22"/>
          <w:szCs w:val="22"/>
          <w:u w:val="single"/>
        </w:rPr>
        <w:t>expresamente</w:t>
      </w:r>
      <w:r w:rsidRPr="00AF3672">
        <w:rPr>
          <w:rFonts w:ascii="Palatino Linotype" w:hAnsi="Palatino Linotype" w:cs="Arial"/>
          <w:b/>
          <w:i/>
          <w:sz w:val="22"/>
          <w:szCs w:val="22"/>
          <w:u w:val="single"/>
          <w:lang w:eastAsia="es-MX"/>
        </w:rPr>
        <w:t xml:space="preserve"> le otorga el carácter de</w:t>
      </w:r>
      <w:r w:rsidRPr="00AF3672">
        <w:rPr>
          <w:rFonts w:ascii="Palatino Linotype" w:hAnsi="Palatino Linotype" w:cs="Arial"/>
          <w:i/>
          <w:sz w:val="22"/>
          <w:szCs w:val="22"/>
          <w:lang w:eastAsia="es-MX"/>
        </w:rPr>
        <w:t xml:space="preserve"> reservada o </w:t>
      </w:r>
      <w:r w:rsidRPr="00AF3672">
        <w:rPr>
          <w:rFonts w:ascii="Palatino Linotype" w:hAnsi="Palatino Linotype" w:cs="Arial"/>
          <w:b/>
          <w:i/>
          <w:sz w:val="22"/>
          <w:szCs w:val="22"/>
          <w:u w:val="single"/>
          <w:lang w:eastAsia="es-MX"/>
        </w:rPr>
        <w:t>confidencial</w:t>
      </w:r>
      <w:r w:rsidRPr="00AF3672">
        <w:rPr>
          <w:rFonts w:ascii="Palatino Linotype" w:hAnsi="Palatino Linotype" w:cs="Arial"/>
          <w:i/>
          <w:sz w:val="22"/>
          <w:szCs w:val="22"/>
          <w:lang w:eastAsia="es-MX"/>
        </w:rPr>
        <w:t>.</w:t>
      </w:r>
    </w:p>
    <w:p w:rsidR="00000A5F" w:rsidRPr="00AF3672" w:rsidRDefault="00000A5F" w:rsidP="00000A5F">
      <w:pPr>
        <w:autoSpaceDE w:val="0"/>
        <w:autoSpaceDN w:val="0"/>
        <w:adjustRightInd w:val="0"/>
        <w:ind w:left="709" w:right="709"/>
        <w:jc w:val="both"/>
        <w:rPr>
          <w:rFonts w:ascii="Palatino Linotype" w:hAnsi="Palatino Linotype" w:cs="Arial"/>
          <w:bCs/>
          <w:i/>
          <w:noProof/>
          <w:sz w:val="22"/>
          <w:szCs w:val="22"/>
        </w:rPr>
      </w:pPr>
      <w:r w:rsidRPr="00AF3672">
        <w:rPr>
          <w:rFonts w:ascii="Palatino Linotype" w:hAnsi="Palatino Linotype" w:cs="Arial"/>
          <w:b/>
          <w:i/>
          <w:sz w:val="22"/>
          <w:szCs w:val="22"/>
          <w:u w:val="single"/>
          <w:lang w:eastAsia="es-MX"/>
        </w:rPr>
        <w:t xml:space="preserve">Para </w:t>
      </w:r>
      <w:r w:rsidRPr="00AF3672">
        <w:rPr>
          <w:rFonts w:ascii="Palatino Linotype" w:hAnsi="Palatino Linotype" w:cs="Arial"/>
          <w:b/>
          <w:bCs/>
          <w:i/>
          <w:noProof/>
          <w:sz w:val="22"/>
          <w:szCs w:val="22"/>
          <w:u w:val="single"/>
        </w:rPr>
        <w:t xml:space="preserve">motivar la clasificación se deberán señalar las razones o circunstancias especiales que lo </w:t>
      </w:r>
      <w:r w:rsidRPr="00AF3672">
        <w:rPr>
          <w:rFonts w:ascii="Palatino Linotype" w:hAnsi="Palatino Linotype" w:cs="Arial"/>
          <w:b/>
          <w:i/>
          <w:sz w:val="22"/>
          <w:szCs w:val="22"/>
          <w:u w:val="single"/>
          <w:lang w:eastAsia="es-MX"/>
        </w:rPr>
        <w:t>llevaron</w:t>
      </w:r>
      <w:r w:rsidRPr="00AF3672">
        <w:rPr>
          <w:rFonts w:ascii="Palatino Linotype" w:hAnsi="Palatino Linotype" w:cs="Arial"/>
          <w:b/>
          <w:bCs/>
          <w:i/>
          <w:noProof/>
          <w:sz w:val="22"/>
          <w:szCs w:val="22"/>
          <w:u w:val="single"/>
        </w:rPr>
        <w:t xml:space="preserve"> a concluir que el caso particular se ajusta al supuesto previsto por la norma legal invocada </w:t>
      </w:r>
      <w:r w:rsidRPr="00AF3672">
        <w:rPr>
          <w:rFonts w:ascii="Palatino Linotype" w:hAnsi="Palatino Linotype" w:cs="Arial"/>
          <w:bCs/>
          <w:i/>
          <w:noProof/>
          <w:sz w:val="22"/>
          <w:szCs w:val="22"/>
        </w:rPr>
        <w:t>como fundamento.</w:t>
      </w:r>
    </w:p>
    <w:p w:rsidR="00000A5F" w:rsidRPr="00AF3672" w:rsidRDefault="00000A5F" w:rsidP="00000A5F">
      <w:pPr>
        <w:autoSpaceDE w:val="0"/>
        <w:autoSpaceDN w:val="0"/>
        <w:adjustRightInd w:val="0"/>
        <w:ind w:left="709" w:right="709"/>
        <w:jc w:val="both"/>
        <w:rPr>
          <w:rFonts w:ascii="Palatino Linotype" w:hAnsi="Palatino Linotype" w:cs="Arial"/>
          <w:bCs/>
          <w:i/>
          <w:noProof/>
          <w:sz w:val="22"/>
          <w:szCs w:val="22"/>
        </w:rPr>
      </w:pPr>
      <w:r w:rsidRPr="00AF3672">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F3672">
        <w:rPr>
          <w:rFonts w:ascii="Palatino Linotype" w:hAnsi="Palatino Linotype" w:cs="Arial"/>
          <w:i/>
          <w:sz w:val="22"/>
          <w:szCs w:val="22"/>
          <w:lang w:eastAsia="es-MX"/>
        </w:rPr>
        <w:t>de</w:t>
      </w:r>
      <w:r w:rsidRPr="00AF3672">
        <w:rPr>
          <w:rFonts w:ascii="Palatino Linotype" w:hAnsi="Palatino Linotype" w:cs="Arial"/>
          <w:bCs/>
          <w:i/>
          <w:noProof/>
          <w:sz w:val="22"/>
          <w:szCs w:val="22"/>
        </w:rPr>
        <w:t xml:space="preserve"> </w:t>
      </w:r>
      <w:r w:rsidRPr="00AF3672">
        <w:rPr>
          <w:rFonts w:ascii="Palatino Linotype" w:hAnsi="Palatino Linotype" w:cs="Arial"/>
          <w:i/>
          <w:sz w:val="22"/>
          <w:szCs w:val="22"/>
          <w:lang w:eastAsia="es-MX"/>
        </w:rPr>
        <w:t>reserva</w:t>
      </w:r>
      <w:r w:rsidRPr="00AF3672">
        <w:rPr>
          <w:rFonts w:ascii="Palatino Linotype" w:hAnsi="Palatino Linotype" w:cs="Arial"/>
          <w:bCs/>
          <w:i/>
          <w:noProof/>
          <w:sz w:val="22"/>
          <w:szCs w:val="22"/>
        </w:rPr>
        <w:t>.</w:t>
      </w:r>
    </w:p>
    <w:p w:rsidR="00000A5F" w:rsidRPr="00AF3672" w:rsidRDefault="00000A5F" w:rsidP="00000A5F">
      <w:pPr>
        <w:autoSpaceDE w:val="0"/>
        <w:autoSpaceDN w:val="0"/>
        <w:adjustRightInd w:val="0"/>
        <w:ind w:left="709" w:right="709"/>
        <w:jc w:val="both"/>
        <w:rPr>
          <w:rFonts w:ascii="Palatino Linotype" w:hAnsi="Palatino Linotype" w:cs="Arial"/>
          <w:bCs/>
          <w:i/>
          <w:noProof/>
          <w:sz w:val="22"/>
          <w:szCs w:val="22"/>
        </w:rPr>
      </w:pPr>
      <w:r w:rsidRPr="00AF3672">
        <w:rPr>
          <w:rFonts w:ascii="Palatino Linotype" w:hAnsi="Palatino Linotype" w:cs="Arial"/>
          <w:i/>
          <w:sz w:val="22"/>
          <w:szCs w:val="22"/>
          <w:lang w:eastAsia="es-MX"/>
        </w:rPr>
        <w:lastRenderedPageBreak/>
        <w:t>Tratándose</w:t>
      </w:r>
      <w:r w:rsidRPr="00AF3672">
        <w:rPr>
          <w:rFonts w:ascii="Palatino Linotype" w:hAnsi="Palatino Linotype" w:cs="Arial"/>
          <w:bCs/>
          <w:i/>
          <w:noProof/>
          <w:sz w:val="22"/>
          <w:szCs w:val="22"/>
        </w:rPr>
        <w:t xml:space="preserve"> de información clasificada como confidencial respecto de la cual se haya </w:t>
      </w:r>
      <w:r w:rsidRPr="00AF3672">
        <w:rPr>
          <w:rFonts w:ascii="Palatino Linotype" w:hAnsi="Palatino Linotype" w:cs="Arial"/>
          <w:i/>
          <w:sz w:val="22"/>
          <w:szCs w:val="22"/>
          <w:lang w:eastAsia="es-MX"/>
        </w:rPr>
        <w:t>determinado</w:t>
      </w:r>
      <w:r w:rsidRPr="00AF3672">
        <w:rPr>
          <w:rFonts w:ascii="Palatino Linotype" w:hAnsi="Palatino Linotype" w:cs="Arial"/>
          <w:bCs/>
          <w:i/>
          <w:noProof/>
          <w:sz w:val="22"/>
          <w:szCs w:val="22"/>
        </w:rPr>
        <w:t xml:space="preserve"> </w:t>
      </w:r>
      <w:r w:rsidRPr="00AF3672">
        <w:rPr>
          <w:rFonts w:ascii="Palatino Linotype" w:hAnsi="Palatino Linotype" w:cs="Arial"/>
          <w:i/>
          <w:sz w:val="22"/>
          <w:szCs w:val="22"/>
          <w:lang w:eastAsia="es-MX"/>
        </w:rPr>
        <w:t>su</w:t>
      </w:r>
      <w:r w:rsidRPr="00AF3672">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bCs/>
          <w:i/>
          <w:noProof/>
          <w:sz w:val="22"/>
          <w:szCs w:val="22"/>
        </w:rPr>
        <w:t>Los documentos contenidos</w:t>
      </w:r>
      <w:r w:rsidRPr="00AF3672">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Décimo.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AF3672">
        <w:rPr>
          <w:rFonts w:ascii="Palatino Linotype" w:hAnsi="Palatino Linotype" w:cs="Arial"/>
          <w:b/>
          <w:i/>
          <w:sz w:val="22"/>
          <w:szCs w:val="22"/>
          <w:u w:val="single"/>
        </w:rPr>
        <w:t>documentos</w:t>
      </w:r>
      <w:r w:rsidRPr="00AF3672">
        <w:rPr>
          <w:rFonts w:ascii="Palatino Linotype" w:hAnsi="Palatino Linotype" w:cs="Arial"/>
          <w:b/>
          <w:i/>
          <w:sz w:val="22"/>
          <w:szCs w:val="22"/>
          <w:u w:val="single"/>
          <w:lang w:eastAsia="es-MX"/>
        </w:rPr>
        <w:t xml:space="preserve"> clasificados</w:t>
      </w:r>
      <w:r w:rsidRPr="00AF3672">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F3672">
        <w:rPr>
          <w:rFonts w:ascii="Palatino Linotype" w:hAnsi="Palatino Linotype" w:cs="Arial"/>
          <w:i/>
          <w:sz w:val="22"/>
          <w:szCs w:val="22"/>
        </w:rPr>
        <w:t>que</w:t>
      </w:r>
      <w:r w:rsidRPr="00AF3672">
        <w:rPr>
          <w:rFonts w:ascii="Palatino Linotype" w:hAnsi="Palatino Linotype" w:cs="Arial"/>
          <w:i/>
          <w:sz w:val="22"/>
          <w:szCs w:val="22"/>
          <w:lang w:eastAsia="es-MX"/>
        </w:rPr>
        <w:t xml:space="preserve"> rija la actuación del sujeto obligado.</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Décimo primero.</w:t>
      </w:r>
      <w:r w:rsidRPr="00AF3672">
        <w:rPr>
          <w:rFonts w:ascii="Palatino Linotype" w:hAnsi="Palatino Linotype" w:cs="Arial"/>
          <w:i/>
          <w:sz w:val="22"/>
          <w:szCs w:val="22"/>
          <w:lang w:eastAsia="es-MX"/>
        </w:rPr>
        <w:t xml:space="preserve"> </w:t>
      </w:r>
      <w:r w:rsidRPr="00AF3672">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AF3672">
        <w:rPr>
          <w:rFonts w:ascii="Palatino Linotype" w:hAnsi="Palatino Linotype" w:cs="Arial"/>
          <w:i/>
          <w:sz w:val="22"/>
          <w:szCs w:val="22"/>
          <w:lang w:eastAsia="es-MX"/>
        </w:rPr>
        <w:t xml:space="preserve"> de conformidad con lo dispuesto en el Capítulo VIII de los presentes lineamientos.</w:t>
      </w:r>
    </w:p>
    <w:p w:rsidR="00000A5F" w:rsidRPr="00AF3672" w:rsidRDefault="00000A5F" w:rsidP="00000A5F">
      <w:pPr>
        <w:autoSpaceDE w:val="0"/>
        <w:autoSpaceDN w:val="0"/>
        <w:adjustRightInd w:val="0"/>
        <w:ind w:left="709" w:right="709"/>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w:t>
      </w:r>
    </w:p>
    <w:p w:rsidR="00000A5F" w:rsidRPr="00AF3672" w:rsidRDefault="00000A5F" w:rsidP="00000A5F">
      <w:pPr>
        <w:ind w:left="709" w:right="709"/>
        <w:jc w:val="center"/>
        <w:rPr>
          <w:rFonts w:ascii="Palatino Linotype" w:hAnsi="Palatino Linotype" w:cs="Arial"/>
          <w:b/>
          <w:i/>
          <w:sz w:val="22"/>
          <w:szCs w:val="22"/>
          <w:lang w:eastAsia="es-MX"/>
        </w:rPr>
      </w:pPr>
      <w:r w:rsidRPr="00AF3672">
        <w:rPr>
          <w:rFonts w:ascii="Palatino Linotype" w:hAnsi="Palatino Linotype" w:cs="Arial"/>
          <w:b/>
          <w:i/>
          <w:sz w:val="22"/>
          <w:szCs w:val="22"/>
          <w:lang w:eastAsia="es-MX"/>
        </w:rPr>
        <w:t>CAPÍTULO VIII</w:t>
      </w:r>
    </w:p>
    <w:p w:rsidR="00000A5F" w:rsidRPr="00AF3672" w:rsidRDefault="00000A5F" w:rsidP="00000A5F">
      <w:pPr>
        <w:ind w:left="709" w:right="709"/>
        <w:jc w:val="center"/>
        <w:rPr>
          <w:rFonts w:ascii="Palatino Linotype" w:hAnsi="Palatino Linotype" w:cs="Arial"/>
          <w:b/>
          <w:i/>
          <w:sz w:val="22"/>
          <w:szCs w:val="22"/>
          <w:lang w:eastAsia="es-MX"/>
        </w:rPr>
      </w:pPr>
      <w:r w:rsidRPr="00AF3672">
        <w:rPr>
          <w:rFonts w:ascii="Palatino Linotype" w:hAnsi="Palatino Linotype" w:cs="Arial"/>
          <w:b/>
          <w:i/>
          <w:sz w:val="22"/>
          <w:szCs w:val="22"/>
          <w:lang w:eastAsia="es-MX"/>
        </w:rPr>
        <w:t>DE LA LEYENDA DE CLASIFICACIÓN</w:t>
      </w:r>
    </w:p>
    <w:p w:rsidR="00000A5F" w:rsidRPr="00AF3672" w:rsidRDefault="00000A5F" w:rsidP="00000A5F">
      <w:pPr>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 xml:space="preserve">Quincuagésimo. </w:t>
      </w:r>
      <w:r w:rsidRPr="00AF367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F3672">
        <w:rPr>
          <w:rFonts w:ascii="Palatino Linotype" w:hAnsi="Palatino Linotype" w:cs="Arial"/>
          <w:i/>
          <w:sz w:val="22"/>
          <w:szCs w:val="22"/>
          <w:lang w:eastAsia="es-MX"/>
        </w:rPr>
        <w:t xml:space="preserve"> para señalar la clasificación de documentos o expedientes, sin perjuicio de que establezcan los propios.</w:t>
      </w:r>
    </w:p>
    <w:p w:rsidR="00000A5F" w:rsidRPr="00AF3672" w:rsidRDefault="00000A5F" w:rsidP="00000A5F">
      <w:pPr>
        <w:ind w:left="709" w:right="709"/>
        <w:jc w:val="both"/>
        <w:rPr>
          <w:rFonts w:ascii="Palatino Linotype" w:hAnsi="Palatino Linotype" w:cs="Arial"/>
          <w:i/>
          <w:sz w:val="22"/>
          <w:szCs w:val="22"/>
          <w:lang w:eastAsia="es-MX"/>
        </w:rPr>
      </w:pPr>
      <w:r w:rsidRPr="00AF3672">
        <w:rPr>
          <w:rFonts w:ascii="Palatino Linotype" w:hAnsi="Palatino Linotype" w:cs="Arial"/>
          <w:i/>
          <w:sz w:val="22"/>
          <w:szCs w:val="22"/>
          <w:lang w:eastAsia="es-MX"/>
        </w:rPr>
        <w:t>[…]</w:t>
      </w:r>
    </w:p>
    <w:p w:rsidR="00000A5F" w:rsidRPr="00AF3672" w:rsidRDefault="00000A5F" w:rsidP="00000A5F">
      <w:pPr>
        <w:ind w:left="709" w:right="709"/>
        <w:jc w:val="both"/>
        <w:rPr>
          <w:rFonts w:ascii="Palatino Linotype" w:hAnsi="Palatino Linotype" w:cs="Arial"/>
          <w:i/>
          <w:sz w:val="22"/>
          <w:szCs w:val="22"/>
          <w:lang w:eastAsia="es-MX"/>
        </w:rPr>
      </w:pPr>
      <w:r w:rsidRPr="00AF3672">
        <w:rPr>
          <w:rFonts w:ascii="Palatino Linotype" w:hAnsi="Palatino Linotype" w:cs="Arial"/>
          <w:b/>
          <w:i/>
          <w:sz w:val="22"/>
          <w:szCs w:val="22"/>
          <w:lang w:eastAsia="es-MX"/>
        </w:rPr>
        <w:t xml:space="preserve">Quincuagésimo tercero. </w:t>
      </w:r>
      <w:r w:rsidRPr="00AF3672">
        <w:rPr>
          <w:rFonts w:ascii="Palatino Linotype" w:hAnsi="Palatino Linotype" w:cs="Arial"/>
          <w:b/>
          <w:i/>
          <w:sz w:val="22"/>
          <w:szCs w:val="22"/>
          <w:u w:val="single"/>
          <w:lang w:eastAsia="es-MX"/>
        </w:rPr>
        <w:t>El formato para señalar la clasificación parcial de un documento</w:t>
      </w:r>
      <w:r w:rsidRPr="00AF3672">
        <w:rPr>
          <w:rFonts w:ascii="Palatino Linotype" w:hAnsi="Palatino Linotype" w:cs="Arial"/>
          <w:i/>
          <w:sz w:val="22"/>
          <w:szCs w:val="22"/>
          <w:lang w:eastAsia="es-MX"/>
        </w:rPr>
        <w:t>, es el siguiente:</w:t>
      </w:r>
    </w:p>
    <w:tbl>
      <w:tblPr>
        <w:tblStyle w:val="Tablaconcuadrcula111"/>
        <w:tblW w:w="0" w:type="auto"/>
        <w:jc w:val="center"/>
        <w:tblLook w:val="04A0" w:firstRow="1" w:lastRow="0" w:firstColumn="1" w:lastColumn="0" w:noHBand="0" w:noVBand="1"/>
      </w:tblPr>
      <w:tblGrid>
        <w:gridCol w:w="1129"/>
        <w:gridCol w:w="1990"/>
        <w:gridCol w:w="4531"/>
      </w:tblGrid>
      <w:tr w:rsidR="00000A5F" w:rsidRPr="00AF3672" w:rsidTr="008B3A63">
        <w:trPr>
          <w:jc w:val="center"/>
        </w:trPr>
        <w:tc>
          <w:tcPr>
            <w:tcW w:w="1129" w:type="dxa"/>
            <w:tcBorders>
              <w:top w:val="nil"/>
              <w:left w:val="nil"/>
              <w:bottom w:val="single" w:sz="4" w:space="0" w:color="auto"/>
              <w:right w:val="single" w:sz="4" w:space="0" w:color="auto"/>
            </w:tcBorders>
          </w:tcPr>
          <w:p w:rsidR="00000A5F" w:rsidRPr="00AF3672" w:rsidRDefault="00000A5F" w:rsidP="008B3A63">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000A5F" w:rsidRPr="00AF3672" w:rsidRDefault="00000A5F" w:rsidP="008B3A63">
            <w:pPr>
              <w:jc w:val="center"/>
              <w:rPr>
                <w:rFonts w:ascii="Palatino Linotype" w:hAnsi="Palatino Linotype"/>
                <w:b/>
                <w:i/>
              </w:rPr>
            </w:pPr>
            <w:r w:rsidRPr="00AF3672">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000A5F" w:rsidRPr="00AF3672" w:rsidRDefault="00000A5F" w:rsidP="008B3A63">
            <w:pPr>
              <w:jc w:val="center"/>
              <w:rPr>
                <w:rFonts w:ascii="Palatino Linotype" w:hAnsi="Palatino Linotype"/>
                <w:b/>
                <w:i/>
              </w:rPr>
            </w:pPr>
            <w:r w:rsidRPr="00AF3672">
              <w:rPr>
                <w:rFonts w:ascii="Palatino Linotype" w:hAnsi="Palatino Linotype"/>
                <w:b/>
                <w:i/>
              </w:rPr>
              <w:t>Dónde:</w:t>
            </w:r>
          </w:p>
        </w:tc>
      </w:tr>
      <w:tr w:rsidR="00000A5F" w:rsidRPr="00AF3672" w:rsidTr="008B3A63">
        <w:trPr>
          <w:jc w:val="center"/>
        </w:trPr>
        <w:tc>
          <w:tcPr>
            <w:tcW w:w="1129" w:type="dxa"/>
            <w:vMerge w:val="restart"/>
            <w:tcBorders>
              <w:top w:val="single" w:sz="4" w:space="0" w:color="auto"/>
            </w:tcBorders>
            <w:vAlign w:val="center"/>
          </w:tcPr>
          <w:p w:rsidR="00000A5F" w:rsidRPr="00AF3672" w:rsidRDefault="00000A5F" w:rsidP="008B3A63">
            <w:pPr>
              <w:jc w:val="center"/>
              <w:rPr>
                <w:rFonts w:ascii="Palatino Linotype" w:hAnsi="Palatino Linotype" w:cs="Arial"/>
                <w:b/>
                <w:i/>
                <w:lang w:eastAsia="es-MX"/>
              </w:rPr>
            </w:pPr>
            <w:r w:rsidRPr="00AF3672">
              <w:rPr>
                <w:rFonts w:ascii="Palatino Linotype" w:hAnsi="Palatino Linotype" w:cs="Arial"/>
                <w:b/>
                <w:i/>
                <w:lang w:eastAsia="es-MX"/>
              </w:rPr>
              <w:t>Sello oficial o logotipo del sujeto obligado</w:t>
            </w:r>
          </w:p>
        </w:tc>
        <w:tc>
          <w:tcPr>
            <w:tcW w:w="1990" w:type="dxa"/>
            <w:tcBorders>
              <w:top w:val="single" w:sz="4" w:space="0" w:color="auto"/>
            </w:tcBorders>
          </w:tcPr>
          <w:p w:rsidR="00000A5F" w:rsidRPr="00AF3672" w:rsidRDefault="00000A5F" w:rsidP="008B3A63">
            <w:pPr>
              <w:jc w:val="center"/>
              <w:rPr>
                <w:rFonts w:ascii="Palatino Linotype" w:hAnsi="Palatino Linotype" w:cs="Arial"/>
                <w:i/>
                <w:lang w:eastAsia="es-MX"/>
              </w:rPr>
            </w:pPr>
            <w:r w:rsidRPr="00AF3672">
              <w:rPr>
                <w:rFonts w:ascii="Palatino Linotype" w:hAnsi="Palatino Linotype" w:cs="Arial"/>
                <w:i/>
                <w:lang w:eastAsia="es-MX"/>
              </w:rPr>
              <w:t>Fecha de clasificación</w:t>
            </w:r>
          </w:p>
        </w:tc>
        <w:tc>
          <w:tcPr>
            <w:tcW w:w="4531" w:type="dxa"/>
            <w:tcBorders>
              <w:top w:val="single" w:sz="4" w:space="0" w:color="auto"/>
            </w:tcBorders>
          </w:tcPr>
          <w:p w:rsidR="00000A5F" w:rsidRPr="00AF3672" w:rsidRDefault="00000A5F" w:rsidP="008B3A63">
            <w:pPr>
              <w:jc w:val="both"/>
              <w:rPr>
                <w:rFonts w:ascii="Palatino Linotype" w:hAnsi="Palatino Linotype" w:cs="Arial"/>
                <w:i/>
                <w:lang w:eastAsia="es-MX"/>
              </w:rPr>
            </w:pPr>
            <w:r w:rsidRPr="00AF3672">
              <w:rPr>
                <w:rFonts w:ascii="Palatino Linotype" w:hAnsi="Palatino Linotype" w:cs="Arial"/>
                <w:i/>
                <w:lang w:eastAsia="es-MX"/>
              </w:rPr>
              <w:t>Se anotará la fecha en la que el Comité de Transparencia confirmó la clasificación del documento, en su caso.</w:t>
            </w:r>
          </w:p>
        </w:tc>
      </w:tr>
      <w:tr w:rsidR="00000A5F" w:rsidRPr="00AF3672" w:rsidTr="008B3A63">
        <w:trPr>
          <w:jc w:val="center"/>
        </w:trPr>
        <w:tc>
          <w:tcPr>
            <w:tcW w:w="1129" w:type="dxa"/>
            <w:vMerge/>
          </w:tcPr>
          <w:p w:rsidR="00000A5F" w:rsidRPr="00AF3672" w:rsidRDefault="00000A5F" w:rsidP="008B3A63">
            <w:pPr>
              <w:jc w:val="both"/>
              <w:rPr>
                <w:rFonts w:ascii="Palatino Linotype" w:hAnsi="Palatino Linotype" w:cs="Arial"/>
                <w:i/>
                <w:lang w:eastAsia="es-MX"/>
              </w:rPr>
            </w:pPr>
          </w:p>
        </w:tc>
        <w:tc>
          <w:tcPr>
            <w:tcW w:w="1990" w:type="dxa"/>
          </w:tcPr>
          <w:p w:rsidR="00000A5F" w:rsidRPr="00AF3672" w:rsidRDefault="00000A5F" w:rsidP="008B3A63">
            <w:pPr>
              <w:jc w:val="center"/>
              <w:rPr>
                <w:rFonts w:ascii="Palatino Linotype" w:hAnsi="Palatino Linotype" w:cs="Arial"/>
                <w:i/>
                <w:lang w:eastAsia="es-MX"/>
              </w:rPr>
            </w:pPr>
            <w:r w:rsidRPr="00AF3672">
              <w:rPr>
                <w:rFonts w:ascii="Palatino Linotype" w:hAnsi="Palatino Linotype" w:cs="Arial"/>
                <w:i/>
                <w:lang w:eastAsia="es-MX"/>
              </w:rPr>
              <w:t>Área</w:t>
            </w:r>
          </w:p>
        </w:tc>
        <w:tc>
          <w:tcPr>
            <w:tcW w:w="4531" w:type="dxa"/>
          </w:tcPr>
          <w:p w:rsidR="00000A5F" w:rsidRPr="00AF3672" w:rsidRDefault="00000A5F" w:rsidP="008B3A63">
            <w:pPr>
              <w:jc w:val="both"/>
              <w:rPr>
                <w:rFonts w:ascii="Palatino Linotype" w:hAnsi="Palatino Linotype" w:cs="Arial"/>
                <w:i/>
                <w:lang w:eastAsia="es-MX"/>
              </w:rPr>
            </w:pPr>
            <w:r w:rsidRPr="00AF3672">
              <w:rPr>
                <w:rFonts w:ascii="Palatino Linotype" w:hAnsi="Palatino Linotype" w:cs="Arial"/>
                <w:i/>
                <w:lang w:eastAsia="es-MX"/>
              </w:rPr>
              <w:t>Se señalará el nombre del área del cual es titular quien clasifica.</w:t>
            </w:r>
          </w:p>
        </w:tc>
      </w:tr>
      <w:tr w:rsidR="00000A5F" w:rsidRPr="00AF3672" w:rsidTr="008B3A63">
        <w:trPr>
          <w:jc w:val="center"/>
        </w:trPr>
        <w:tc>
          <w:tcPr>
            <w:tcW w:w="1129" w:type="dxa"/>
            <w:vMerge/>
          </w:tcPr>
          <w:p w:rsidR="00000A5F" w:rsidRPr="00AF3672" w:rsidRDefault="00000A5F" w:rsidP="008B3A63">
            <w:pPr>
              <w:jc w:val="both"/>
              <w:rPr>
                <w:rFonts w:ascii="Palatino Linotype" w:hAnsi="Palatino Linotype" w:cs="Arial"/>
                <w:i/>
                <w:lang w:eastAsia="es-MX"/>
              </w:rPr>
            </w:pPr>
          </w:p>
        </w:tc>
        <w:tc>
          <w:tcPr>
            <w:tcW w:w="1990" w:type="dxa"/>
          </w:tcPr>
          <w:p w:rsidR="00000A5F" w:rsidRPr="00AF3672" w:rsidRDefault="00000A5F" w:rsidP="008B3A63">
            <w:pPr>
              <w:jc w:val="center"/>
              <w:rPr>
                <w:rFonts w:ascii="Palatino Linotype" w:hAnsi="Palatino Linotype" w:cs="Arial"/>
                <w:i/>
                <w:lang w:eastAsia="es-MX"/>
              </w:rPr>
            </w:pPr>
            <w:r w:rsidRPr="00AF3672">
              <w:rPr>
                <w:rFonts w:ascii="Palatino Linotype" w:hAnsi="Palatino Linotype" w:cs="Arial"/>
                <w:i/>
                <w:lang w:eastAsia="es-MX"/>
              </w:rPr>
              <w:t>Información reservada</w:t>
            </w:r>
          </w:p>
        </w:tc>
        <w:tc>
          <w:tcPr>
            <w:tcW w:w="4531" w:type="dxa"/>
          </w:tcPr>
          <w:p w:rsidR="00000A5F" w:rsidRPr="00AF3672" w:rsidRDefault="00000A5F" w:rsidP="008B3A63">
            <w:pPr>
              <w:jc w:val="both"/>
              <w:rPr>
                <w:rFonts w:ascii="Palatino Linotype" w:hAnsi="Palatino Linotype" w:cs="Arial"/>
                <w:i/>
                <w:lang w:eastAsia="es-MX"/>
              </w:rPr>
            </w:pPr>
            <w:r w:rsidRPr="00AF3672">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AF3672">
              <w:rPr>
                <w:rFonts w:ascii="Palatino Linotype" w:hAnsi="Palatino Linotype" w:cs="Arial"/>
                <w:i/>
                <w:lang w:eastAsia="es-MX"/>
              </w:rPr>
              <w:t>anotarán</w:t>
            </w:r>
            <w:proofErr w:type="gramEnd"/>
            <w:r w:rsidRPr="00AF3672">
              <w:rPr>
                <w:rFonts w:ascii="Palatino Linotype" w:hAnsi="Palatino Linotype" w:cs="Arial"/>
                <w:i/>
                <w:lang w:eastAsia="es-MX"/>
              </w:rPr>
              <w:t xml:space="preserve"> todas las páginas que lo conforman. Si </w:t>
            </w:r>
            <w:r w:rsidRPr="00AF3672">
              <w:rPr>
                <w:rFonts w:ascii="Palatino Linotype" w:hAnsi="Palatino Linotype" w:cs="Arial"/>
                <w:i/>
                <w:lang w:eastAsia="es-MX"/>
              </w:rPr>
              <w:lastRenderedPageBreak/>
              <w:t>el documento no contiene información reservada, se tachará este apartado.</w:t>
            </w:r>
          </w:p>
        </w:tc>
      </w:tr>
      <w:tr w:rsidR="00000A5F" w:rsidRPr="00AF3672" w:rsidTr="008B3A63">
        <w:trPr>
          <w:jc w:val="center"/>
        </w:trPr>
        <w:tc>
          <w:tcPr>
            <w:tcW w:w="1129" w:type="dxa"/>
            <w:vMerge/>
          </w:tcPr>
          <w:p w:rsidR="00000A5F" w:rsidRPr="00AF3672" w:rsidRDefault="00000A5F" w:rsidP="008B3A63">
            <w:pPr>
              <w:jc w:val="both"/>
              <w:rPr>
                <w:rFonts w:ascii="Palatino Linotype" w:hAnsi="Palatino Linotype" w:cs="Arial"/>
                <w:i/>
                <w:lang w:eastAsia="es-MX"/>
              </w:rPr>
            </w:pPr>
          </w:p>
        </w:tc>
        <w:tc>
          <w:tcPr>
            <w:tcW w:w="1990" w:type="dxa"/>
          </w:tcPr>
          <w:p w:rsidR="00000A5F" w:rsidRPr="00AF3672" w:rsidRDefault="00000A5F" w:rsidP="008B3A63">
            <w:pPr>
              <w:jc w:val="center"/>
              <w:rPr>
                <w:rFonts w:ascii="Palatino Linotype" w:hAnsi="Palatino Linotype" w:cs="Arial"/>
                <w:i/>
                <w:lang w:eastAsia="es-MX"/>
              </w:rPr>
            </w:pPr>
            <w:r w:rsidRPr="00AF3672">
              <w:rPr>
                <w:rFonts w:ascii="Palatino Linotype" w:hAnsi="Palatino Linotype" w:cs="Arial"/>
                <w:i/>
                <w:lang w:eastAsia="es-MX"/>
              </w:rPr>
              <w:t>Periodo de reserva</w:t>
            </w:r>
          </w:p>
        </w:tc>
        <w:tc>
          <w:tcPr>
            <w:tcW w:w="4531" w:type="dxa"/>
          </w:tcPr>
          <w:p w:rsidR="00000A5F" w:rsidRPr="00AF3672" w:rsidRDefault="00000A5F" w:rsidP="008B3A63">
            <w:pPr>
              <w:jc w:val="both"/>
              <w:rPr>
                <w:rFonts w:ascii="Palatino Linotype" w:hAnsi="Palatino Linotype" w:cs="Arial"/>
                <w:i/>
                <w:lang w:eastAsia="es-MX"/>
              </w:rPr>
            </w:pPr>
            <w:r w:rsidRPr="00AF3672">
              <w:rPr>
                <w:rFonts w:ascii="Palatino Linotype" w:hAnsi="Palatino Linotype" w:cs="Arial"/>
                <w:i/>
                <w:lang w:eastAsia="es-MX"/>
              </w:rPr>
              <w:t>Se anotará el número de años o meses por los que se mantendrá el documento o las partes del mismo como reservado.</w:t>
            </w:r>
          </w:p>
        </w:tc>
      </w:tr>
      <w:tr w:rsidR="00000A5F" w:rsidRPr="00AF3672" w:rsidTr="008B3A63">
        <w:trPr>
          <w:jc w:val="center"/>
        </w:trPr>
        <w:tc>
          <w:tcPr>
            <w:tcW w:w="1129" w:type="dxa"/>
            <w:vMerge/>
          </w:tcPr>
          <w:p w:rsidR="00000A5F" w:rsidRPr="00AF3672" w:rsidRDefault="00000A5F" w:rsidP="008B3A63">
            <w:pPr>
              <w:jc w:val="both"/>
              <w:rPr>
                <w:rFonts w:ascii="Palatino Linotype" w:hAnsi="Palatino Linotype" w:cs="Arial"/>
                <w:i/>
                <w:lang w:eastAsia="es-MX"/>
              </w:rPr>
            </w:pPr>
          </w:p>
        </w:tc>
        <w:tc>
          <w:tcPr>
            <w:tcW w:w="1990" w:type="dxa"/>
          </w:tcPr>
          <w:p w:rsidR="00000A5F" w:rsidRPr="00AF3672" w:rsidRDefault="00000A5F" w:rsidP="008B3A63">
            <w:pPr>
              <w:jc w:val="center"/>
              <w:rPr>
                <w:rFonts w:ascii="Palatino Linotype" w:hAnsi="Palatino Linotype" w:cs="Arial"/>
                <w:i/>
                <w:lang w:eastAsia="es-MX"/>
              </w:rPr>
            </w:pPr>
            <w:r w:rsidRPr="00AF3672">
              <w:rPr>
                <w:rFonts w:ascii="Palatino Linotype" w:hAnsi="Palatino Linotype" w:cs="Arial"/>
                <w:i/>
                <w:lang w:eastAsia="es-MX"/>
              </w:rPr>
              <w:t>Fundamento legal</w:t>
            </w:r>
          </w:p>
        </w:tc>
        <w:tc>
          <w:tcPr>
            <w:tcW w:w="4531" w:type="dxa"/>
          </w:tcPr>
          <w:p w:rsidR="00000A5F" w:rsidRPr="00AF3672" w:rsidRDefault="00000A5F" w:rsidP="008B3A63">
            <w:pPr>
              <w:jc w:val="both"/>
              <w:rPr>
                <w:rFonts w:ascii="Palatino Linotype" w:hAnsi="Palatino Linotype" w:cs="Arial"/>
                <w:i/>
                <w:lang w:eastAsia="es-MX"/>
              </w:rPr>
            </w:pPr>
            <w:r w:rsidRPr="00AF3672">
              <w:rPr>
                <w:rFonts w:ascii="Palatino Linotype" w:hAnsi="Palatino Linotype" w:cs="Arial"/>
                <w:i/>
                <w:lang w:eastAsia="es-MX"/>
              </w:rPr>
              <w:t>Se señalará el nombre del ordenamiento, el o los artículos, fracción(es), párrafo(s) con base en los cuales se sustente la reserva.</w:t>
            </w:r>
          </w:p>
        </w:tc>
      </w:tr>
      <w:tr w:rsidR="00000A5F" w:rsidRPr="00AF3672" w:rsidTr="008B3A63">
        <w:trPr>
          <w:jc w:val="center"/>
        </w:trPr>
        <w:tc>
          <w:tcPr>
            <w:tcW w:w="1129" w:type="dxa"/>
            <w:vMerge/>
          </w:tcPr>
          <w:p w:rsidR="00000A5F" w:rsidRPr="00AF3672" w:rsidRDefault="00000A5F" w:rsidP="008B3A63">
            <w:pPr>
              <w:jc w:val="both"/>
              <w:rPr>
                <w:rFonts w:ascii="Palatino Linotype" w:hAnsi="Palatino Linotype" w:cs="Arial"/>
                <w:i/>
                <w:lang w:eastAsia="es-MX"/>
              </w:rPr>
            </w:pPr>
          </w:p>
        </w:tc>
        <w:tc>
          <w:tcPr>
            <w:tcW w:w="1990" w:type="dxa"/>
          </w:tcPr>
          <w:p w:rsidR="00000A5F" w:rsidRPr="00AF3672" w:rsidRDefault="00000A5F" w:rsidP="008B3A63">
            <w:pPr>
              <w:jc w:val="center"/>
              <w:rPr>
                <w:rFonts w:ascii="Palatino Linotype" w:hAnsi="Palatino Linotype" w:cs="Arial"/>
                <w:i/>
                <w:lang w:eastAsia="es-MX"/>
              </w:rPr>
            </w:pPr>
            <w:r w:rsidRPr="00AF3672">
              <w:rPr>
                <w:rFonts w:ascii="Palatino Linotype" w:hAnsi="Palatino Linotype" w:cs="Arial"/>
                <w:i/>
                <w:lang w:eastAsia="es-MX"/>
              </w:rPr>
              <w:t>Ampliación del periodo de reserva</w:t>
            </w:r>
          </w:p>
        </w:tc>
        <w:tc>
          <w:tcPr>
            <w:tcW w:w="4531" w:type="dxa"/>
          </w:tcPr>
          <w:p w:rsidR="00000A5F" w:rsidRPr="00AF3672" w:rsidRDefault="00000A5F" w:rsidP="008B3A63">
            <w:pPr>
              <w:jc w:val="both"/>
              <w:rPr>
                <w:rFonts w:ascii="Palatino Linotype" w:hAnsi="Palatino Linotype" w:cs="Arial"/>
                <w:i/>
                <w:lang w:eastAsia="es-MX"/>
              </w:rPr>
            </w:pPr>
            <w:r w:rsidRPr="00AF3672">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000A5F" w:rsidRPr="00AF3672" w:rsidTr="008B3A63">
        <w:trPr>
          <w:jc w:val="center"/>
        </w:trPr>
        <w:tc>
          <w:tcPr>
            <w:tcW w:w="1129" w:type="dxa"/>
            <w:vMerge/>
          </w:tcPr>
          <w:p w:rsidR="00000A5F" w:rsidRPr="00AF3672" w:rsidRDefault="00000A5F" w:rsidP="008B3A63">
            <w:pPr>
              <w:jc w:val="both"/>
              <w:rPr>
                <w:rFonts w:ascii="Palatino Linotype" w:hAnsi="Palatino Linotype" w:cs="Arial"/>
                <w:i/>
                <w:lang w:eastAsia="es-MX"/>
              </w:rPr>
            </w:pPr>
          </w:p>
        </w:tc>
        <w:tc>
          <w:tcPr>
            <w:tcW w:w="1990" w:type="dxa"/>
          </w:tcPr>
          <w:p w:rsidR="00000A5F" w:rsidRPr="00AF3672" w:rsidRDefault="00000A5F" w:rsidP="008B3A63">
            <w:pPr>
              <w:jc w:val="center"/>
              <w:rPr>
                <w:rFonts w:ascii="Palatino Linotype" w:hAnsi="Palatino Linotype" w:cs="Arial"/>
                <w:b/>
                <w:i/>
                <w:u w:val="single"/>
                <w:lang w:eastAsia="es-MX"/>
              </w:rPr>
            </w:pPr>
            <w:r w:rsidRPr="00AF3672">
              <w:rPr>
                <w:rFonts w:ascii="Palatino Linotype" w:hAnsi="Palatino Linotype" w:cs="Arial"/>
                <w:b/>
                <w:i/>
                <w:u w:val="single"/>
                <w:lang w:eastAsia="es-MX"/>
              </w:rPr>
              <w:t>Confidencial</w:t>
            </w:r>
          </w:p>
        </w:tc>
        <w:tc>
          <w:tcPr>
            <w:tcW w:w="4531" w:type="dxa"/>
          </w:tcPr>
          <w:p w:rsidR="00000A5F" w:rsidRPr="00AF3672" w:rsidRDefault="00000A5F" w:rsidP="008B3A63">
            <w:pPr>
              <w:jc w:val="both"/>
              <w:rPr>
                <w:rFonts w:ascii="Palatino Linotype" w:hAnsi="Palatino Linotype" w:cs="Arial"/>
                <w:i/>
                <w:lang w:eastAsia="es-MX"/>
              </w:rPr>
            </w:pPr>
            <w:r w:rsidRPr="00AF3672">
              <w:rPr>
                <w:rFonts w:ascii="Palatino Linotype" w:hAnsi="Palatino Linotype" w:cs="Arial"/>
                <w:i/>
                <w:lang w:eastAsia="es-MX"/>
              </w:rPr>
              <w:t xml:space="preserve">Se indicarán, en su caso, </w:t>
            </w:r>
            <w:r w:rsidRPr="00AF3672">
              <w:rPr>
                <w:rFonts w:ascii="Palatino Linotype" w:hAnsi="Palatino Linotype" w:cs="Arial"/>
                <w:b/>
                <w:i/>
                <w:u w:val="single"/>
                <w:lang w:eastAsia="es-MX"/>
              </w:rPr>
              <w:t>las partes o páginas del documento que se clasifica como confidencial</w:t>
            </w:r>
            <w:r w:rsidRPr="00AF3672">
              <w:rPr>
                <w:rFonts w:ascii="Palatino Linotype" w:hAnsi="Palatino Linotype" w:cs="Arial"/>
                <w:i/>
                <w:lang w:eastAsia="es-MX"/>
              </w:rPr>
              <w:t xml:space="preserve">. </w:t>
            </w:r>
            <w:r w:rsidRPr="00AF3672">
              <w:rPr>
                <w:rFonts w:ascii="Palatino Linotype" w:hAnsi="Palatino Linotype" w:cs="Arial"/>
                <w:b/>
                <w:i/>
                <w:u w:val="single"/>
                <w:lang w:eastAsia="es-MX"/>
              </w:rPr>
              <w:t>Si el documento fuera confidencial en su totalidad, se anotarán todas las páginas que lo conforman</w:t>
            </w:r>
            <w:r w:rsidRPr="00AF3672">
              <w:rPr>
                <w:rFonts w:ascii="Palatino Linotype" w:hAnsi="Palatino Linotype" w:cs="Arial"/>
                <w:i/>
                <w:lang w:eastAsia="es-MX"/>
              </w:rPr>
              <w:t>. Si el documento no contiene información confidencial, se tachará este apartado.</w:t>
            </w:r>
          </w:p>
        </w:tc>
      </w:tr>
      <w:tr w:rsidR="00000A5F" w:rsidRPr="00AF3672" w:rsidTr="008B3A63">
        <w:trPr>
          <w:jc w:val="center"/>
        </w:trPr>
        <w:tc>
          <w:tcPr>
            <w:tcW w:w="1129" w:type="dxa"/>
            <w:vMerge/>
          </w:tcPr>
          <w:p w:rsidR="00000A5F" w:rsidRPr="00AF3672" w:rsidRDefault="00000A5F" w:rsidP="008B3A63">
            <w:pPr>
              <w:jc w:val="both"/>
              <w:rPr>
                <w:rFonts w:ascii="Palatino Linotype" w:hAnsi="Palatino Linotype" w:cs="Arial"/>
                <w:i/>
                <w:lang w:eastAsia="es-MX"/>
              </w:rPr>
            </w:pPr>
          </w:p>
        </w:tc>
        <w:tc>
          <w:tcPr>
            <w:tcW w:w="1990" w:type="dxa"/>
          </w:tcPr>
          <w:p w:rsidR="00000A5F" w:rsidRPr="00AF3672" w:rsidRDefault="00000A5F" w:rsidP="008B3A63">
            <w:pPr>
              <w:jc w:val="center"/>
              <w:rPr>
                <w:rFonts w:ascii="Palatino Linotype" w:hAnsi="Palatino Linotype" w:cs="Arial"/>
                <w:i/>
                <w:lang w:eastAsia="es-MX"/>
              </w:rPr>
            </w:pPr>
            <w:r w:rsidRPr="00AF3672">
              <w:rPr>
                <w:rFonts w:ascii="Palatino Linotype" w:hAnsi="Palatino Linotype" w:cs="Arial"/>
                <w:i/>
                <w:lang w:eastAsia="es-MX"/>
              </w:rPr>
              <w:t>Fundamento legal</w:t>
            </w:r>
          </w:p>
        </w:tc>
        <w:tc>
          <w:tcPr>
            <w:tcW w:w="4531" w:type="dxa"/>
          </w:tcPr>
          <w:p w:rsidR="00000A5F" w:rsidRPr="00AF3672" w:rsidRDefault="00000A5F" w:rsidP="008B3A63">
            <w:pPr>
              <w:jc w:val="both"/>
              <w:rPr>
                <w:rFonts w:ascii="Palatino Linotype" w:hAnsi="Palatino Linotype" w:cs="Arial"/>
                <w:i/>
                <w:lang w:eastAsia="es-MX"/>
              </w:rPr>
            </w:pPr>
            <w:r w:rsidRPr="00AF3672">
              <w:rPr>
                <w:rFonts w:ascii="Palatino Linotype" w:hAnsi="Palatino Linotype" w:cs="Arial"/>
                <w:i/>
                <w:lang w:eastAsia="es-MX"/>
              </w:rPr>
              <w:t>Se señalará el nombre del ordenamiento, el o los artículos, fracción(es), párrafo(s) con base en los cuales se sustente la confidencialidad.</w:t>
            </w:r>
          </w:p>
        </w:tc>
      </w:tr>
      <w:tr w:rsidR="00000A5F" w:rsidRPr="00AF3672" w:rsidTr="008B3A63">
        <w:trPr>
          <w:jc w:val="center"/>
        </w:trPr>
        <w:tc>
          <w:tcPr>
            <w:tcW w:w="1129" w:type="dxa"/>
            <w:vMerge/>
          </w:tcPr>
          <w:p w:rsidR="00000A5F" w:rsidRPr="00AF3672" w:rsidRDefault="00000A5F" w:rsidP="008B3A63">
            <w:pPr>
              <w:jc w:val="both"/>
              <w:rPr>
                <w:rFonts w:ascii="Palatino Linotype" w:hAnsi="Palatino Linotype" w:cs="Arial"/>
                <w:i/>
                <w:lang w:eastAsia="es-MX"/>
              </w:rPr>
            </w:pPr>
          </w:p>
        </w:tc>
        <w:tc>
          <w:tcPr>
            <w:tcW w:w="1990" w:type="dxa"/>
          </w:tcPr>
          <w:p w:rsidR="00000A5F" w:rsidRPr="00AF3672" w:rsidRDefault="00000A5F" w:rsidP="008B3A63">
            <w:pPr>
              <w:jc w:val="center"/>
              <w:rPr>
                <w:rFonts w:ascii="Palatino Linotype" w:hAnsi="Palatino Linotype" w:cs="Arial"/>
                <w:i/>
                <w:lang w:eastAsia="es-MX"/>
              </w:rPr>
            </w:pPr>
            <w:r w:rsidRPr="00AF3672">
              <w:rPr>
                <w:rFonts w:ascii="Palatino Linotype" w:hAnsi="Palatino Linotype" w:cs="Arial"/>
                <w:i/>
                <w:lang w:eastAsia="es-MX"/>
              </w:rPr>
              <w:t>Rúbrica del titular del área</w:t>
            </w:r>
          </w:p>
        </w:tc>
        <w:tc>
          <w:tcPr>
            <w:tcW w:w="4531" w:type="dxa"/>
          </w:tcPr>
          <w:p w:rsidR="00000A5F" w:rsidRPr="00AF3672" w:rsidRDefault="00000A5F" w:rsidP="008B3A63">
            <w:pPr>
              <w:jc w:val="both"/>
              <w:rPr>
                <w:rFonts w:ascii="Palatino Linotype" w:hAnsi="Palatino Linotype" w:cs="Arial"/>
                <w:i/>
                <w:lang w:eastAsia="es-MX"/>
              </w:rPr>
            </w:pPr>
            <w:r w:rsidRPr="00AF3672">
              <w:rPr>
                <w:rFonts w:ascii="Palatino Linotype" w:hAnsi="Palatino Linotype" w:cs="Arial"/>
                <w:i/>
                <w:lang w:eastAsia="es-MX"/>
              </w:rPr>
              <w:t>Rúbrica autógrafa de quien clasifica.</w:t>
            </w:r>
          </w:p>
        </w:tc>
      </w:tr>
      <w:tr w:rsidR="00000A5F" w:rsidRPr="00AF3672" w:rsidTr="008B3A63">
        <w:trPr>
          <w:jc w:val="center"/>
        </w:trPr>
        <w:tc>
          <w:tcPr>
            <w:tcW w:w="1129" w:type="dxa"/>
            <w:vMerge/>
          </w:tcPr>
          <w:p w:rsidR="00000A5F" w:rsidRPr="00AF3672" w:rsidRDefault="00000A5F" w:rsidP="008B3A63">
            <w:pPr>
              <w:jc w:val="both"/>
              <w:rPr>
                <w:rFonts w:ascii="Palatino Linotype" w:hAnsi="Palatino Linotype" w:cs="Arial"/>
                <w:i/>
                <w:lang w:eastAsia="es-MX"/>
              </w:rPr>
            </w:pPr>
          </w:p>
        </w:tc>
        <w:tc>
          <w:tcPr>
            <w:tcW w:w="1990" w:type="dxa"/>
          </w:tcPr>
          <w:p w:rsidR="00000A5F" w:rsidRPr="00AF3672" w:rsidRDefault="00000A5F" w:rsidP="008B3A63">
            <w:pPr>
              <w:jc w:val="center"/>
              <w:rPr>
                <w:rFonts w:ascii="Palatino Linotype" w:hAnsi="Palatino Linotype" w:cs="Arial"/>
                <w:i/>
                <w:lang w:eastAsia="es-MX"/>
              </w:rPr>
            </w:pPr>
            <w:r w:rsidRPr="00AF3672">
              <w:rPr>
                <w:rFonts w:ascii="Palatino Linotype" w:hAnsi="Palatino Linotype" w:cs="Arial"/>
                <w:i/>
                <w:lang w:eastAsia="es-MX"/>
              </w:rPr>
              <w:t>Fecha de desclasificación</w:t>
            </w:r>
          </w:p>
        </w:tc>
        <w:tc>
          <w:tcPr>
            <w:tcW w:w="4531" w:type="dxa"/>
          </w:tcPr>
          <w:p w:rsidR="00000A5F" w:rsidRPr="00AF3672" w:rsidRDefault="00000A5F" w:rsidP="008B3A63">
            <w:pPr>
              <w:jc w:val="both"/>
              <w:rPr>
                <w:rFonts w:ascii="Palatino Linotype" w:hAnsi="Palatino Linotype" w:cs="Arial"/>
                <w:i/>
                <w:lang w:eastAsia="es-MX"/>
              </w:rPr>
            </w:pPr>
            <w:r w:rsidRPr="00AF3672">
              <w:rPr>
                <w:rFonts w:ascii="Palatino Linotype" w:hAnsi="Palatino Linotype" w:cs="Arial"/>
                <w:i/>
                <w:lang w:eastAsia="es-MX"/>
              </w:rPr>
              <w:t>Se anotará la fecha en que se desclasifica el documento.</w:t>
            </w:r>
          </w:p>
        </w:tc>
      </w:tr>
      <w:tr w:rsidR="00000A5F" w:rsidRPr="00AF3672" w:rsidTr="008B3A63">
        <w:trPr>
          <w:jc w:val="center"/>
        </w:trPr>
        <w:tc>
          <w:tcPr>
            <w:tcW w:w="1129" w:type="dxa"/>
            <w:vMerge/>
          </w:tcPr>
          <w:p w:rsidR="00000A5F" w:rsidRPr="00AF3672" w:rsidRDefault="00000A5F" w:rsidP="008B3A63">
            <w:pPr>
              <w:jc w:val="both"/>
              <w:rPr>
                <w:rFonts w:ascii="Palatino Linotype" w:hAnsi="Palatino Linotype" w:cs="Arial"/>
                <w:i/>
                <w:lang w:eastAsia="es-MX"/>
              </w:rPr>
            </w:pPr>
          </w:p>
        </w:tc>
        <w:tc>
          <w:tcPr>
            <w:tcW w:w="1990" w:type="dxa"/>
          </w:tcPr>
          <w:p w:rsidR="00000A5F" w:rsidRPr="00AF3672" w:rsidRDefault="00000A5F" w:rsidP="008B3A63">
            <w:pPr>
              <w:jc w:val="center"/>
              <w:rPr>
                <w:rFonts w:ascii="Palatino Linotype" w:hAnsi="Palatino Linotype" w:cs="Arial"/>
                <w:i/>
                <w:lang w:eastAsia="es-MX"/>
              </w:rPr>
            </w:pPr>
            <w:r w:rsidRPr="00AF3672">
              <w:rPr>
                <w:rFonts w:ascii="Palatino Linotype" w:hAnsi="Palatino Linotype" w:cs="Arial"/>
                <w:i/>
                <w:lang w:eastAsia="es-MX"/>
              </w:rPr>
              <w:t>Rúbrica y cargo del servidor público</w:t>
            </w:r>
          </w:p>
        </w:tc>
        <w:tc>
          <w:tcPr>
            <w:tcW w:w="4531" w:type="dxa"/>
            <w:vAlign w:val="center"/>
          </w:tcPr>
          <w:p w:rsidR="00000A5F" w:rsidRPr="00AF3672" w:rsidRDefault="00000A5F" w:rsidP="008B3A63">
            <w:pPr>
              <w:rPr>
                <w:rFonts w:ascii="Palatino Linotype" w:hAnsi="Palatino Linotype" w:cs="Arial"/>
                <w:i/>
                <w:lang w:eastAsia="es-MX"/>
              </w:rPr>
            </w:pPr>
            <w:r w:rsidRPr="00AF3672">
              <w:rPr>
                <w:rFonts w:ascii="Palatino Linotype" w:hAnsi="Palatino Linotype" w:cs="Arial"/>
                <w:i/>
                <w:lang w:eastAsia="es-MX"/>
              </w:rPr>
              <w:t>Rúbrica autógrafa de quien desclasifica.</w:t>
            </w:r>
          </w:p>
        </w:tc>
      </w:tr>
    </w:tbl>
    <w:p w:rsidR="00000A5F" w:rsidRPr="00AF3672" w:rsidRDefault="00000A5F" w:rsidP="00000A5F">
      <w:pPr>
        <w:ind w:left="709" w:right="709"/>
        <w:jc w:val="both"/>
        <w:rPr>
          <w:rFonts w:ascii="Palatino Linotype" w:hAnsi="Palatino Linotype" w:cs="Arial"/>
          <w:sz w:val="22"/>
          <w:szCs w:val="22"/>
          <w:lang w:eastAsia="es-MX"/>
        </w:rPr>
      </w:pPr>
      <w:r w:rsidRPr="00AF3672">
        <w:rPr>
          <w:rFonts w:ascii="Palatino Linotype" w:hAnsi="Palatino Linotype" w:cs="Arial"/>
          <w:sz w:val="22"/>
          <w:szCs w:val="22"/>
          <w:lang w:eastAsia="es-MX"/>
        </w:rPr>
        <w:t>(Énfasis Añadido)</w:t>
      </w:r>
    </w:p>
    <w:p w:rsidR="00000A5F" w:rsidRPr="00AF3672" w:rsidRDefault="00000A5F" w:rsidP="00000A5F">
      <w:pPr>
        <w:spacing w:before="100" w:beforeAutospacing="1" w:after="100" w:afterAutospacing="1" w:line="360" w:lineRule="auto"/>
        <w:jc w:val="both"/>
      </w:pPr>
      <w:r w:rsidRPr="00AF3672">
        <w:rPr>
          <w:rFonts w:ascii="Palatino Linotype" w:hAnsi="Palatino Linotype" w:cs="Arial"/>
        </w:rPr>
        <w:t>Por lo tanto,</w:t>
      </w:r>
      <w:r w:rsidRPr="00AF3672">
        <w:rPr>
          <w:rFonts w:ascii="Palatino Linotype" w:hAnsi="Palatino Linotype"/>
        </w:rPr>
        <w:t xml:space="preserve"> es importante referir que </w:t>
      </w:r>
      <w:r w:rsidRPr="00AF3672">
        <w:rPr>
          <w:rFonts w:ascii="Palatino Linotype" w:hAnsi="Palatino Linotype"/>
          <w:b/>
        </w:rPr>
        <w:t>EL SUJETO OBLIGADO</w:t>
      </w:r>
      <w:r w:rsidRPr="00AF3672">
        <w:rPr>
          <w:rFonts w:ascii="Palatino Linotype" w:hAnsi="Palatino Linotype"/>
        </w:rPr>
        <w:t xml:space="preserve"> deberá seguir el procedimiento legal establecido para su </w:t>
      </w:r>
      <w:r w:rsidRPr="00AF3672">
        <w:rPr>
          <w:rFonts w:ascii="Palatino Linotype" w:hAnsi="Palatino Linotype"/>
          <w:lang w:eastAsia="es-MX"/>
        </w:rPr>
        <w:t>clasificación</w:t>
      </w:r>
      <w:r w:rsidRPr="00AF3672">
        <w:rPr>
          <w:rFonts w:ascii="Palatino Linotype" w:hAnsi="Palatino Linotype"/>
        </w:rPr>
        <w:t>, esto es, que su Comité de</w:t>
      </w:r>
      <w:r w:rsidRPr="00AF3672">
        <w:rPr>
          <w:rFonts w:ascii="Palatino Linotype" w:hAnsi="Palatino Linotype" w:cs="Arial"/>
        </w:rPr>
        <w:t xml:space="preserve"> Transparencia emita </w:t>
      </w:r>
      <w:r w:rsidRPr="00AF3672">
        <w:rPr>
          <w:rFonts w:ascii="Palatino Linotype" w:hAnsi="Palatino Linotype" w:cs="Arial"/>
          <w:lang w:val="es-ES_tradnl"/>
        </w:rPr>
        <w:t>un</w:t>
      </w:r>
      <w:r w:rsidRPr="00AF3672">
        <w:rPr>
          <w:rFonts w:ascii="Palatino Linotype" w:hAnsi="Palatino Linotype" w:cs="Arial"/>
        </w:rPr>
        <w:t xml:space="preserve"> Acuerdo de Clasificación que cumpla con las formalidades antes citadas</w:t>
      </w:r>
      <w:r w:rsidRPr="00AF3672">
        <w:rPr>
          <w:rFonts w:ascii="Palatino Linotype" w:hAnsi="Palatino Linotype" w:cs="Arial"/>
          <w:b/>
        </w:rPr>
        <w:t xml:space="preserve"> </w:t>
      </w:r>
      <w:r w:rsidRPr="00AF3672">
        <w:rPr>
          <w:rFonts w:ascii="Palatino Linotype" w:hAnsi="Palatino Linotype" w:cs="Arial"/>
        </w:rPr>
        <w:t xml:space="preserve">que la sustente, en el </w:t>
      </w:r>
      <w:r w:rsidRPr="00AF3672">
        <w:rPr>
          <w:rFonts w:ascii="Palatino Linotype" w:hAnsi="Palatino Linotype" w:cs="Arial"/>
          <w:lang w:eastAsia="es-MX"/>
        </w:rPr>
        <w:t>que</w:t>
      </w:r>
      <w:r w:rsidRPr="00AF3672">
        <w:rPr>
          <w:rFonts w:ascii="Palatino Linotype" w:hAnsi="Palatino Linotype" w:cs="Arial"/>
        </w:rPr>
        <w:t xml:space="preserve"> se expongan los fundamentos y razones que llevaron a la autoridad a clasificar la información, de lo contrario, implica dejar al </w:t>
      </w:r>
      <w:r w:rsidRPr="00AF3672">
        <w:rPr>
          <w:rFonts w:ascii="Palatino Linotype" w:hAnsi="Palatino Linotype" w:cs="Arial"/>
        </w:rPr>
        <w:lastRenderedPageBreak/>
        <w:t>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5417DC" w:rsidRPr="00AF3672" w:rsidRDefault="005417DC" w:rsidP="00F37CC9">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eastAsia="Calibri" w:hAnsi="Palatino Linotype" w:cs="Arial"/>
        </w:rPr>
      </w:pPr>
      <w:r w:rsidRPr="00AF3672">
        <w:rPr>
          <w:rFonts w:ascii="Palatino Linotype" w:eastAsia="Calibri" w:hAnsi="Palatino Linotype" w:cs="Arial"/>
        </w:rPr>
        <w:t xml:space="preserve">Así, con </w:t>
      </w:r>
      <w:r w:rsidRPr="00AF3672">
        <w:rPr>
          <w:rFonts w:ascii="Palatino Linotype" w:hAnsi="Palatino Linotype" w:cs="Arial"/>
        </w:rPr>
        <w:t>fundamento</w:t>
      </w:r>
      <w:r w:rsidRPr="00AF3672">
        <w:rPr>
          <w:rFonts w:ascii="Palatino Linotype" w:eastAsia="Calibri" w:hAnsi="Palatino Linotype" w:cs="Arial"/>
        </w:rPr>
        <w:t xml:space="preserve"> en lo prescrito en los artículos 5</w:t>
      </w:r>
      <w:r w:rsidR="009661B8" w:rsidRPr="00AF3672">
        <w:rPr>
          <w:rFonts w:ascii="Palatino Linotype" w:eastAsia="Calibri" w:hAnsi="Palatino Linotype" w:cs="Arial"/>
        </w:rPr>
        <w:t>,</w:t>
      </w:r>
      <w:r w:rsidRPr="00AF3672">
        <w:rPr>
          <w:rFonts w:ascii="Palatino Linotype" w:eastAsia="Calibri" w:hAnsi="Palatino Linotype" w:cs="Arial"/>
        </w:rPr>
        <w:t xml:space="preserve"> </w:t>
      </w:r>
      <w:r w:rsidRPr="00AF3672">
        <w:rPr>
          <w:rFonts w:ascii="Palatino Linotype" w:hAnsi="Palatino Linotype"/>
        </w:rPr>
        <w:t xml:space="preserve">párrafos vigésimo, vigésimo primero y vigésimo </w:t>
      </w:r>
      <w:r w:rsidRPr="00AF3672">
        <w:rPr>
          <w:rFonts w:ascii="Palatino Linotype" w:hAnsi="Palatino Linotype" w:cs="Arial"/>
        </w:rPr>
        <w:t>segundo,</w:t>
      </w:r>
      <w:r w:rsidRPr="00AF3672">
        <w:rPr>
          <w:rFonts w:ascii="Palatino Linotype" w:hAnsi="Palatino Linotype"/>
        </w:rPr>
        <w:t xml:space="preserve"> </w:t>
      </w:r>
      <w:r w:rsidRPr="00AF3672">
        <w:rPr>
          <w:rFonts w:ascii="Palatino Linotype" w:hAnsi="Palatino Linotype" w:cs="Arial"/>
        </w:rPr>
        <w:t>fracciones</w:t>
      </w:r>
      <w:r w:rsidRPr="00AF3672">
        <w:rPr>
          <w:rFonts w:ascii="Palatino Linotype" w:hAnsi="Palatino Linotype"/>
        </w:rPr>
        <w:t xml:space="preserve"> IV y V,</w:t>
      </w:r>
      <w:r w:rsidRPr="00AF3672">
        <w:rPr>
          <w:rFonts w:ascii="Palatino Linotype" w:eastAsia="Calibri" w:hAnsi="Palatino Linotype" w:cs="Arial"/>
        </w:rPr>
        <w:t xml:space="preserve"> de la Constitución Política del Estado Libre y Soberano de México, y los artículos </w:t>
      </w:r>
      <w:r w:rsidRPr="00AF3672">
        <w:rPr>
          <w:rFonts w:ascii="Palatino Linotype" w:hAnsi="Palatino Linotype"/>
        </w:rPr>
        <w:t xml:space="preserve">2, </w:t>
      </w:r>
      <w:r w:rsidRPr="00AF3672">
        <w:rPr>
          <w:rFonts w:ascii="Palatino Linotype" w:hAnsi="Palatino Linotype" w:cs="Arial"/>
        </w:rPr>
        <w:t>fracción</w:t>
      </w:r>
      <w:r w:rsidRPr="00AF3672">
        <w:rPr>
          <w:rFonts w:ascii="Palatino Linotype" w:hAnsi="Palatino Linotype"/>
        </w:rPr>
        <w:t xml:space="preserve"> II, 9, </w:t>
      </w:r>
      <w:r w:rsidRPr="00AF3672">
        <w:rPr>
          <w:rFonts w:ascii="Palatino Linotype" w:hAnsi="Palatino Linotype" w:cs="Arial"/>
          <w:lang w:val="es-ES_tradnl"/>
        </w:rPr>
        <w:t>29</w:t>
      </w:r>
      <w:r w:rsidRPr="00AF3672">
        <w:rPr>
          <w:rFonts w:ascii="Palatino Linotype" w:hAnsi="Palatino Linotype"/>
        </w:rPr>
        <w:t>, 36, fracciones I y II, 176, 178, 179, 181, 185, fracción I, 186 y 188,</w:t>
      </w:r>
      <w:r w:rsidRPr="00AF3672">
        <w:rPr>
          <w:rFonts w:ascii="Palatino Linotype" w:eastAsia="Calibri" w:hAnsi="Palatino Linotype" w:cs="Arial"/>
        </w:rPr>
        <w:t xml:space="preserve"> de la Ley de Transparencia y Acceso a la Información Pública del Estado de México y </w:t>
      </w:r>
      <w:r w:rsidRPr="00AF3672">
        <w:rPr>
          <w:rFonts w:ascii="Palatino Linotype" w:hAnsi="Palatino Linotype" w:cs="Arial"/>
        </w:rPr>
        <w:t>Municipios</w:t>
      </w:r>
      <w:r w:rsidRPr="00AF3672">
        <w:rPr>
          <w:rFonts w:ascii="Palatino Linotype" w:eastAsia="Calibri" w:hAnsi="Palatino Linotype" w:cs="Arial"/>
        </w:rPr>
        <w:t xml:space="preserve">, </w:t>
      </w:r>
      <w:r w:rsidRPr="00AF3672">
        <w:rPr>
          <w:rFonts w:ascii="Palatino Linotype" w:hAnsi="Palatino Linotype"/>
        </w:rPr>
        <w:t>este</w:t>
      </w:r>
      <w:r w:rsidRPr="00AF3672">
        <w:rPr>
          <w:rFonts w:ascii="Palatino Linotype" w:eastAsia="Calibri" w:hAnsi="Palatino Linotype" w:cs="Arial"/>
        </w:rPr>
        <w:t xml:space="preserve"> Pleno:</w:t>
      </w:r>
    </w:p>
    <w:p w:rsidR="009377D0" w:rsidRPr="00AF3672" w:rsidRDefault="009377D0" w:rsidP="00751404">
      <w:pPr>
        <w:spacing w:before="240" w:after="100" w:afterAutospacing="1" w:line="360" w:lineRule="auto"/>
        <w:jc w:val="center"/>
        <w:rPr>
          <w:rFonts w:ascii="Palatino Linotype" w:hAnsi="Palatino Linotype"/>
          <w:b/>
          <w:bCs/>
          <w:spacing w:val="60"/>
          <w:sz w:val="28"/>
        </w:rPr>
      </w:pPr>
      <w:r w:rsidRPr="00AF3672">
        <w:rPr>
          <w:rFonts w:ascii="Palatino Linotype" w:hAnsi="Palatino Linotype"/>
          <w:b/>
          <w:bCs/>
          <w:spacing w:val="60"/>
          <w:sz w:val="28"/>
        </w:rPr>
        <w:t>RESUELVE</w:t>
      </w:r>
    </w:p>
    <w:p w:rsidR="00953858" w:rsidRPr="00AF367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AF3672">
        <w:rPr>
          <w:rFonts w:ascii="Palatino Linotype" w:hAnsi="Palatino Linotype" w:cs="Arial"/>
        </w:rPr>
        <w:t xml:space="preserve">Resultan </w:t>
      </w:r>
      <w:r w:rsidR="000A0C8E" w:rsidRPr="00AF3672">
        <w:rPr>
          <w:rFonts w:ascii="Palatino Linotype" w:hAnsi="Palatino Linotype" w:cs="Arial"/>
          <w:b/>
        </w:rPr>
        <w:t>f</w:t>
      </w:r>
      <w:r w:rsidRPr="00AF3672">
        <w:rPr>
          <w:rFonts w:ascii="Palatino Linotype" w:hAnsi="Palatino Linotype" w:cs="Arial"/>
          <w:b/>
        </w:rPr>
        <w:t>undadas</w:t>
      </w:r>
      <w:r w:rsidRPr="00AF3672">
        <w:rPr>
          <w:rFonts w:ascii="Palatino Linotype" w:hAnsi="Palatino Linotype" w:cs="Arial"/>
        </w:rPr>
        <w:t xml:space="preserve"> las </w:t>
      </w:r>
      <w:r w:rsidRPr="00AF3672">
        <w:rPr>
          <w:rFonts w:ascii="Palatino Linotype" w:hAnsi="Palatino Linotype"/>
          <w:shd w:val="clear" w:color="auto" w:fill="FFFFFF"/>
        </w:rPr>
        <w:t>razones</w:t>
      </w:r>
      <w:r w:rsidRPr="00AF3672">
        <w:rPr>
          <w:rFonts w:ascii="Palatino Linotype" w:hAnsi="Palatino Linotype" w:cs="Arial"/>
        </w:rPr>
        <w:t xml:space="preserve"> o motivos de inconformidad hechas valer por </w:t>
      </w:r>
      <w:r w:rsidR="000E38F8" w:rsidRPr="00AF3672">
        <w:rPr>
          <w:rFonts w:ascii="Palatino Linotype" w:hAnsi="Palatino Linotype" w:cs="Arial"/>
          <w:b/>
        </w:rPr>
        <w:t>EL</w:t>
      </w:r>
      <w:r w:rsidRPr="00AF3672">
        <w:rPr>
          <w:rFonts w:ascii="Palatino Linotype" w:hAnsi="Palatino Linotype" w:cs="Arial"/>
          <w:b/>
        </w:rPr>
        <w:t xml:space="preserve"> RECURRENTE</w:t>
      </w:r>
      <w:r w:rsidR="00FF0DA7" w:rsidRPr="00AF3672">
        <w:rPr>
          <w:rFonts w:ascii="Palatino Linotype" w:hAnsi="Palatino Linotype" w:cs="Arial"/>
          <w:b/>
        </w:rPr>
        <w:t>,</w:t>
      </w:r>
      <w:r w:rsidRPr="00AF3672">
        <w:rPr>
          <w:rFonts w:ascii="Palatino Linotype" w:hAnsi="Palatino Linotype" w:cs="Arial"/>
        </w:rPr>
        <w:t xml:space="preserve"> en términos del Considerando </w:t>
      </w:r>
      <w:r w:rsidR="00751404" w:rsidRPr="00AF3672">
        <w:rPr>
          <w:rFonts w:ascii="Palatino Linotype" w:hAnsi="Palatino Linotype" w:cs="Arial"/>
          <w:b/>
        </w:rPr>
        <w:t>QUINTO</w:t>
      </w:r>
      <w:r w:rsidRPr="00AF3672">
        <w:rPr>
          <w:rFonts w:ascii="Palatino Linotype" w:hAnsi="Palatino Linotype" w:cs="Arial"/>
        </w:rPr>
        <w:t xml:space="preserve"> de la presente resolución.</w:t>
      </w:r>
    </w:p>
    <w:p w:rsidR="00953858" w:rsidRPr="00AF3672" w:rsidRDefault="00953858" w:rsidP="004145A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AF3672">
        <w:rPr>
          <w:rFonts w:ascii="Palatino Linotype" w:hAnsi="Palatino Linotype" w:cs="Arial"/>
        </w:rPr>
        <w:t xml:space="preserve">Se </w:t>
      </w:r>
      <w:r w:rsidR="00E711CB" w:rsidRPr="00AF3672">
        <w:rPr>
          <w:rFonts w:ascii="Palatino Linotype" w:hAnsi="Palatino Linotype" w:cs="Arial"/>
          <w:b/>
        </w:rPr>
        <w:t>MODIFICA</w:t>
      </w:r>
      <w:r w:rsidRPr="00AF3672">
        <w:rPr>
          <w:rFonts w:ascii="Palatino Linotype" w:hAnsi="Palatino Linotype" w:cs="Arial"/>
          <w:b/>
        </w:rPr>
        <w:t xml:space="preserve"> </w:t>
      </w:r>
      <w:r w:rsidRPr="00AF3672">
        <w:rPr>
          <w:rFonts w:ascii="Palatino Linotype" w:hAnsi="Palatino Linotype" w:cs="Arial"/>
        </w:rPr>
        <w:t xml:space="preserve">la respuesta del </w:t>
      </w:r>
      <w:r w:rsidRPr="00AF3672">
        <w:rPr>
          <w:rFonts w:ascii="Palatino Linotype" w:hAnsi="Palatino Linotype" w:cs="Arial"/>
          <w:b/>
        </w:rPr>
        <w:t>SUJETO OBLIGADO</w:t>
      </w:r>
      <w:r w:rsidRPr="00AF3672">
        <w:rPr>
          <w:rFonts w:ascii="Palatino Linotype" w:hAnsi="Palatino Linotype" w:cs="Arial"/>
        </w:rPr>
        <w:t xml:space="preserve"> y se </w:t>
      </w:r>
      <w:r w:rsidRPr="00AF3672">
        <w:rPr>
          <w:rFonts w:ascii="Palatino Linotype" w:hAnsi="Palatino Linotype" w:cs="Arial"/>
          <w:b/>
        </w:rPr>
        <w:t>ordena</w:t>
      </w:r>
      <w:r w:rsidRPr="00AF3672">
        <w:rPr>
          <w:rFonts w:ascii="Palatino Linotype" w:hAnsi="Palatino Linotype" w:cs="Arial"/>
        </w:rPr>
        <w:t xml:space="preserve"> atienda la solicitud de información pública </w:t>
      </w:r>
      <w:r w:rsidR="0098785E" w:rsidRPr="00AF3672">
        <w:rPr>
          <w:rFonts w:ascii="Palatino Linotype" w:hAnsi="Palatino Linotype" w:cs="Arial"/>
          <w:b/>
          <w:bCs/>
        </w:rPr>
        <w:t>00031/</w:t>
      </w:r>
      <w:proofErr w:type="spellStart"/>
      <w:r w:rsidR="0098785E" w:rsidRPr="00AF3672">
        <w:rPr>
          <w:rFonts w:ascii="Palatino Linotype" w:hAnsi="Palatino Linotype" w:cs="Arial"/>
          <w:b/>
          <w:bCs/>
        </w:rPr>
        <w:t>DIFNEZA</w:t>
      </w:r>
      <w:proofErr w:type="spellEnd"/>
      <w:r w:rsidR="00693255" w:rsidRPr="00AF3672">
        <w:rPr>
          <w:rFonts w:ascii="Palatino Linotype" w:hAnsi="Palatino Linotype" w:cs="Arial"/>
          <w:b/>
          <w:bCs/>
        </w:rPr>
        <w:t>/IP/2019</w:t>
      </w:r>
      <w:r w:rsidRPr="00AF3672">
        <w:rPr>
          <w:rFonts w:ascii="Palatino Linotype" w:hAnsi="Palatino Linotype" w:cs="Arial"/>
        </w:rPr>
        <w:t xml:space="preserve"> y haga entrega a</w:t>
      </w:r>
      <w:r w:rsidR="000E38F8" w:rsidRPr="00AF3672">
        <w:rPr>
          <w:rFonts w:ascii="Palatino Linotype" w:hAnsi="Palatino Linotype" w:cs="Arial"/>
        </w:rPr>
        <w:t>l</w:t>
      </w:r>
      <w:r w:rsidR="002853F5" w:rsidRPr="00AF3672">
        <w:rPr>
          <w:rFonts w:ascii="Palatino Linotype" w:hAnsi="Palatino Linotype" w:cs="Arial"/>
        </w:rPr>
        <w:t xml:space="preserve"> </w:t>
      </w:r>
      <w:r w:rsidR="00CE5FED" w:rsidRPr="00AF3672">
        <w:rPr>
          <w:rFonts w:ascii="Palatino Linotype" w:hAnsi="Palatino Linotype" w:cs="Arial"/>
          <w:b/>
        </w:rPr>
        <w:t>RECURRENTE</w:t>
      </w:r>
      <w:r w:rsidRPr="00AF3672">
        <w:rPr>
          <w:rFonts w:ascii="Palatino Linotype" w:hAnsi="Palatino Linotype" w:cs="Arial"/>
        </w:rPr>
        <w:t xml:space="preserve">, </w:t>
      </w:r>
      <w:r w:rsidR="00E85767" w:rsidRPr="00AF3672">
        <w:rPr>
          <w:rFonts w:ascii="Palatino Linotype" w:hAnsi="Palatino Linotype" w:cs="Arial"/>
        </w:rPr>
        <w:t xml:space="preserve">previa </w:t>
      </w:r>
      <w:r w:rsidR="00E85767" w:rsidRPr="00AF3672">
        <w:rPr>
          <w:rFonts w:ascii="Palatino Linotype" w:hAnsi="Palatino Linotype" w:cs="Arial"/>
          <w:b/>
        </w:rPr>
        <w:t>búsqueda exhaustiva y razonable</w:t>
      </w:r>
      <w:r w:rsidR="00E85767" w:rsidRPr="00AF3672">
        <w:rPr>
          <w:rFonts w:ascii="Palatino Linotype" w:hAnsi="Palatino Linotype" w:cs="Arial"/>
        </w:rPr>
        <w:t xml:space="preserve">, </w:t>
      </w:r>
      <w:r w:rsidR="008465C7" w:rsidRPr="00AF3672">
        <w:rPr>
          <w:rFonts w:ascii="Palatino Linotype" w:hAnsi="Palatino Linotype"/>
        </w:rPr>
        <w:t xml:space="preserve">en </w:t>
      </w:r>
      <w:r w:rsidR="008465C7" w:rsidRPr="00AF3672">
        <w:rPr>
          <w:rFonts w:ascii="Palatino Linotype" w:hAnsi="Palatino Linotype"/>
          <w:b/>
        </w:rPr>
        <w:t>versión pública</w:t>
      </w:r>
      <w:r w:rsidR="008465C7" w:rsidRPr="00AF3672">
        <w:rPr>
          <w:rFonts w:ascii="Palatino Linotype" w:hAnsi="Palatino Linotype"/>
        </w:rPr>
        <w:t xml:space="preserve"> de ser procedente</w:t>
      </w:r>
      <w:r w:rsidR="008465C7" w:rsidRPr="00AF3672">
        <w:rPr>
          <w:rFonts w:ascii="Palatino Linotype" w:hAnsi="Palatino Linotype" w:cs="Arial"/>
        </w:rPr>
        <w:t xml:space="preserve">, </w:t>
      </w:r>
      <w:r w:rsidRPr="00AF3672">
        <w:rPr>
          <w:rFonts w:ascii="Palatino Linotype" w:hAnsi="Palatino Linotype" w:cs="Arial"/>
        </w:rPr>
        <w:t xml:space="preserve">vía </w:t>
      </w:r>
      <w:r w:rsidRPr="00AF3672">
        <w:rPr>
          <w:rFonts w:ascii="Palatino Linotype" w:hAnsi="Palatino Linotype" w:cs="Arial"/>
          <w:b/>
        </w:rPr>
        <w:t>EL</w:t>
      </w:r>
      <w:r w:rsidRPr="00AF3672">
        <w:rPr>
          <w:rFonts w:ascii="Palatino Linotype" w:hAnsi="Palatino Linotype" w:cs="Arial"/>
        </w:rPr>
        <w:t xml:space="preserve"> </w:t>
      </w:r>
      <w:proofErr w:type="spellStart"/>
      <w:r w:rsidRPr="00AF3672">
        <w:rPr>
          <w:rFonts w:ascii="Palatino Linotype" w:hAnsi="Palatino Linotype" w:cs="Arial"/>
          <w:b/>
        </w:rPr>
        <w:t>SAIMEX</w:t>
      </w:r>
      <w:proofErr w:type="spellEnd"/>
      <w:r w:rsidRPr="00AF3672">
        <w:rPr>
          <w:rFonts w:ascii="Palatino Linotype" w:hAnsi="Palatino Linotype" w:cs="Arial"/>
        </w:rPr>
        <w:t xml:space="preserve">, en </w:t>
      </w:r>
      <w:r w:rsidRPr="00AF3672">
        <w:rPr>
          <w:rFonts w:ascii="Palatino Linotype" w:hAnsi="Palatino Linotype"/>
          <w:szCs w:val="17"/>
          <w:lang w:eastAsia="es-ES_tradnl"/>
        </w:rPr>
        <w:t>términos</w:t>
      </w:r>
      <w:r w:rsidRPr="00AF3672">
        <w:rPr>
          <w:rFonts w:ascii="Palatino Linotype" w:hAnsi="Palatino Linotype" w:cs="Arial"/>
        </w:rPr>
        <w:t xml:space="preserve"> del Considerando </w:t>
      </w:r>
      <w:r w:rsidR="00751404" w:rsidRPr="00AF3672">
        <w:rPr>
          <w:rFonts w:ascii="Palatino Linotype" w:hAnsi="Palatino Linotype" w:cs="Arial"/>
          <w:b/>
        </w:rPr>
        <w:t>QUINTO</w:t>
      </w:r>
      <w:r w:rsidRPr="00AF3672">
        <w:rPr>
          <w:rFonts w:ascii="Palatino Linotype" w:hAnsi="Palatino Linotype" w:cs="Arial"/>
        </w:rPr>
        <w:t xml:space="preserve"> </w:t>
      </w:r>
      <w:r w:rsidRPr="00AF3672">
        <w:rPr>
          <w:rFonts w:ascii="Palatino Linotype" w:hAnsi="Palatino Linotype"/>
        </w:rPr>
        <w:t xml:space="preserve">de la presente resolución, </w:t>
      </w:r>
      <w:r w:rsidR="009B60E0" w:rsidRPr="00AF3672">
        <w:rPr>
          <w:rFonts w:ascii="Palatino Linotype" w:hAnsi="Palatino Linotype"/>
        </w:rPr>
        <w:t>de</w:t>
      </w:r>
      <w:r w:rsidRPr="00AF3672">
        <w:rPr>
          <w:rFonts w:ascii="Palatino Linotype" w:hAnsi="Palatino Linotype"/>
        </w:rPr>
        <w:t xml:space="preserve"> </w:t>
      </w:r>
      <w:r w:rsidR="00106B09" w:rsidRPr="00AF3672">
        <w:rPr>
          <w:rFonts w:ascii="Palatino Linotype" w:hAnsi="Palatino Linotype"/>
        </w:rPr>
        <w:t>lo siguiente</w:t>
      </w:r>
      <w:r w:rsidR="008E3647" w:rsidRPr="00AF3672">
        <w:rPr>
          <w:rFonts w:ascii="Palatino Linotype" w:hAnsi="Palatino Linotype"/>
        </w:rPr>
        <w:t>:</w:t>
      </w:r>
      <w:r w:rsidRPr="00AF3672">
        <w:rPr>
          <w:rFonts w:ascii="Palatino Linotype" w:hAnsi="Palatino Linotype"/>
        </w:rPr>
        <w:t xml:space="preserve"> </w:t>
      </w:r>
    </w:p>
    <w:p w:rsidR="00922735" w:rsidRPr="00AF3672" w:rsidRDefault="00FF0DA7" w:rsidP="00AF3672">
      <w:pPr>
        <w:spacing w:before="100" w:beforeAutospacing="1" w:after="100" w:afterAutospacing="1"/>
        <w:ind w:left="851" w:right="902"/>
        <w:jc w:val="both"/>
        <w:rPr>
          <w:rFonts w:ascii="Palatino Linotype" w:hAnsi="Palatino Linotype"/>
          <w:i/>
          <w:iCs/>
          <w:color w:val="222222"/>
          <w:sz w:val="22"/>
          <w:szCs w:val="22"/>
          <w:lang w:eastAsia="es-MX"/>
        </w:rPr>
      </w:pPr>
      <w:r w:rsidRPr="00AF3672">
        <w:rPr>
          <w:rFonts w:ascii="Palatino Linotype" w:hAnsi="Palatino Linotype"/>
          <w:i/>
          <w:iCs/>
          <w:color w:val="222222"/>
          <w:sz w:val="22"/>
          <w:szCs w:val="22"/>
          <w:lang w:eastAsia="es-MX"/>
        </w:rPr>
        <w:t>“</w:t>
      </w:r>
      <w:r w:rsidR="009A76DE" w:rsidRPr="00AF3672">
        <w:rPr>
          <w:rFonts w:ascii="Palatino Linotype" w:hAnsi="Palatino Linotype"/>
          <w:i/>
          <w:iCs/>
          <w:color w:val="222222"/>
          <w:sz w:val="22"/>
          <w:szCs w:val="22"/>
          <w:lang w:eastAsia="es-MX"/>
        </w:rPr>
        <w:t>a)</w:t>
      </w:r>
      <w:r w:rsidR="00727411" w:rsidRPr="00AF3672">
        <w:rPr>
          <w:rFonts w:ascii="Palatino Linotype" w:hAnsi="Palatino Linotype"/>
          <w:i/>
          <w:iCs/>
          <w:color w:val="222222"/>
          <w:sz w:val="22"/>
          <w:szCs w:val="22"/>
          <w:lang w:eastAsia="es-MX"/>
        </w:rPr>
        <w:t xml:space="preserve"> </w:t>
      </w:r>
      <w:r w:rsidR="00C56304" w:rsidRPr="00AF3672">
        <w:rPr>
          <w:rFonts w:ascii="Palatino Linotype" w:hAnsi="Palatino Linotype"/>
          <w:i/>
          <w:iCs/>
          <w:color w:val="222222"/>
          <w:sz w:val="22"/>
          <w:szCs w:val="22"/>
          <w:lang w:eastAsia="es-MX"/>
        </w:rPr>
        <w:t>El documento o documentos donde conste el número de donaciones internacionales</w:t>
      </w:r>
      <w:r w:rsidR="00AF3672" w:rsidRPr="00AF3672">
        <w:rPr>
          <w:rFonts w:ascii="Palatino Linotype" w:hAnsi="Palatino Linotype"/>
          <w:i/>
          <w:iCs/>
          <w:color w:val="222222"/>
          <w:sz w:val="22"/>
          <w:szCs w:val="22"/>
          <w:lang w:eastAsia="es-MX"/>
        </w:rPr>
        <w:t xml:space="preserve"> de bienes</w:t>
      </w:r>
      <w:r w:rsidR="00C56304" w:rsidRPr="00AF3672">
        <w:rPr>
          <w:rFonts w:ascii="Palatino Linotype" w:hAnsi="Palatino Linotype"/>
          <w:i/>
          <w:iCs/>
          <w:color w:val="222222"/>
          <w:sz w:val="22"/>
          <w:szCs w:val="22"/>
          <w:lang w:eastAsia="es-MX"/>
        </w:rPr>
        <w:t>,</w:t>
      </w:r>
      <w:r w:rsidR="00AF3672" w:rsidRPr="00AF3672">
        <w:rPr>
          <w:rFonts w:ascii="Palatino Linotype" w:hAnsi="Palatino Linotype"/>
          <w:i/>
          <w:iCs/>
          <w:color w:val="222222"/>
          <w:sz w:val="22"/>
          <w:szCs w:val="22"/>
          <w:lang w:eastAsia="es-MX"/>
        </w:rPr>
        <w:t xml:space="preserve"> que haya recibido el Sistema Municipal para el Desarrollo Integral de la Familia de Nezahualcóyotl</w:t>
      </w:r>
      <w:r w:rsidR="00C56304" w:rsidRPr="00AF3672">
        <w:rPr>
          <w:rFonts w:ascii="Palatino Linotype" w:hAnsi="Palatino Linotype"/>
          <w:i/>
          <w:iCs/>
          <w:color w:val="222222"/>
          <w:sz w:val="22"/>
          <w:szCs w:val="22"/>
          <w:lang w:eastAsia="es-MX"/>
        </w:rPr>
        <w:t xml:space="preserve"> </w:t>
      </w:r>
      <w:r w:rsidR="00AF3672" w:rsidRPr="00AF3672">
        <w:rPr>
          <w:rFonts w:ascii="Palatino Linotype" w:hAnsi="Palatino Linotype"/>
          <w:i/>
          <w:iCs/>
          <w:color w:val="222222"/>
          <w:sz w:val="22"/>
          <w:szCs w:val="22"/>
          <w:lang w:eastAsia="es-MX"/>
        </w:rPr>
        <w:t>del que se pueda advertir</w:t>
      </w:r>
      <w:r w:rsidR="00C56304" w:rsidRPr="00AF3672">
        <w:rPr>
          <w:rFonts w:ascii="Palatino Linotype" w:hAnsi="Palatino Linotype"/>
          <w:i/>
          <w:iCs/>
          <w:color w:val="222222"/>
          <w:sz w:val="22"/>
          <w:szCs w:val="22"/>
          <w:lang w:eastAsia="es-MX"/>
        </w:rPr>
        <w:t xml:space="preserve">: el valor </w:t>
      </w:r>
      <w:r w:rsidR="00C56304" w:rsidRPr="00AF3672">
        <w:rPr>
          <w:rFonts w:ascii="Palatino Linotype" w:hAnsi="Palatino Linotype"/>
          <w:i/>
          <w:iCs/>
          <w:color w:val="222222"/>
          <w:sz w:val="22"/>
          <w:szCs w:val="22"/>
          <w:lang w:eastAsia="es-MX"/>
        </w:rPr>
        <w:lastRenderedPageBreak/>
        <w:t>económico de cada donación y que se encuentran registrados en el inventario patrimonial, po</w:t>
      </w:r>
      <w:r w:rsidR="00AF3672" w:rsidRPr="00AF3672">
        <w:rPr>
          <w:rFonts w:ascii="Palatino Linotype" w:hAnsi="Palatino Linotype"/>
          <w:i/>
          <w:iCs/>
          <w:color w:val="222222"/>
          <w:sz w:val="22"/>
          <w:szCs w:val="22"/>
          <w:lang w:eastAsia="es-MX"/>
        </w:rPr>
        <w:t>r el periodo que comprende del 1 de enero de 2016 al 31 de diciembre de 2018</w:t>
      </w:r>
      <w:r w:rsidR="00C56304" w:rsidRPr="00AF3672">
        <w:rPr>
          <w:rFonts w:ascii="Palatino Linotype" w:hAnsi="Palatino Linotype"/>
          <w:i/>
          <w:iCs/>
          <w:color w:val="222222"/>
          <w:sz w:val="22"/>
          <w:szCs w:val="22"/>
          <w:lang w:eastAsia="es-MX"/>
        </w:rPr>
        <w:t>; y,</w:t>
      </w:r>
    </w:p>
    <w:p w:rsidR="009A76DE" w:rsidRPr="00AF3672" w:rsidRDefault="009A76DE" w:rsidP="002142B4">
      <w:pPr>
        <w:spacing w:before="100" w:beforeAutospacing="1" w:after="100" w:afterAutospacing="1"/>
        <w:ind w:left="851" w:right="902"/>
        <w:jc w:val="both"/>
        <w:rPr>
          <w:rFonts w:ascii="Palatino Linotype" w:hAnsi="Palatino Linotype"/>
          <w:i/>
          <w:iCs/>
          <w:color w:val="222222"/>
          <w:sz w:val="22"/>
          <w:szCs w:val="22"/>
          <w:lang w:eastAsia="es-MX"/>
        </w:rPr>
      </w:pPr>
      <w:r w:rsidRPr="00AF3672">
        <w:rPr>
          <w:rFonts w:ascii="Palatino Linotype" w:hAnsi="Palatino Linotype"/>
          <w:i/>
          <w:iCs/>
          <w:color w:val="222222"/>
          <w:sz w:val="22"/>
          <w:szCs w:val="22"/>
          <w:lang w:eastAsia="es-MX"/>
        </w:rPr>
        <w:t>b)</w:t>
      </w:r>
      <w:r w:rsidR="004B32F3" w:rsidRPr="00AF3672">
        <w:rPr>
          <w:rFonts w:ascii="Palatino Linotype" w:hAnsi="Palatino Linotype"/>
          <w:i/>
          <w:iCs/>
          <w:color w:val="222222"/>
          <w:sz w:val="22"/>
          <w:szCs w:val="22"/>
          <w:lang w:eastAsia="es-MX"/>
        </w:rPr>
        <w:t xml:space="preserve"> </w:t>
      </w:r>
      <w:r w:rsidR="00C56304" w:rsidRPr="00AF3672">
        <w:rPr>
          <w:rFonts w:ascii="Palatino Linotype" w:hAnsi="Palatino Linotype"/>
          <w:i/>
          <w:iCs/>
          <w:color w:val="222222"/>
          <w:sz w:val="22"/>
          <w:szCs w:val="22"/>
          <w:lang w:eastAsia="es-MX"/>
        </w:rPr>
        <w:t xml:space="preserve">El documento o documentos donde consten las donaciones </w:t>
      </w:r>
      <w:r w:rsidR="00AF3672" w:rsidRPr="00AF3672">
        <w:rPr>
          <w:rFonts w:ascii="Palatino Linotype" w:hAnsi="Palatino Linotype"/>
          <w:i/>
          <w:iCs/>
          <w:color w:val="222222"/>
          <w:sz w:val="22"/>
          <w:szCs w:val="22"/>
          <w:lang w:eastAsia="es-MX"/>
        </w:rPr>
        <w:t>efectuadas</w:t>
      </w:r>
      <w:r w:rsidR="00C56304" w:rsidRPr="00AF3672">
        <w:rPr>
          <w:rFonts w:ascii="Palatino Linotype" w:hAnsi="Palatino Linotype"/>
          <w:i/>
          <w:iCs/>
          <w:color w:val="222222"/>
          <w:sz w:val="22"/>
          <w:szCs w:val="22"/>
          <w:lang w:eastAsia="es-MX"/>
        </w:rPr>
        <w:t xml:space="preserve"> por el </w:t>
      </w:r>
      <w:r w:rsidR="00AF3672" w:rsidRPr="00AF3672">
        <w:rPr>
          <w:rFonts w:ascii="Palatino Linotype" w:hAnsi="Palatino Linotype"/>
          <w:i/>
          <w:iCs/>
          <w:color w:val="222222"/>
          <w:sz w:val="22"/>
          <w:szCs w:val="22"/>
          <w:lang w:eastAsia="es-MX"/>
        </w:rPr>
        <w:t xml:space="preserve">Sistema Municipal para el Desarrollo Integral de la Familia de Nezahualcóyotl </w:t>
      </w:r>
      <w:r w:rsidR="00C56304" w:rsidRPr="00AF3672">
        <w:rPr>
          <w:rFonts w:ascii="Palatino Linotype" w:hAnsi="Palatino Linotype"/>
          <w:i/>
          <w:iCs/>
          <w:color w:val="222222"/>
          <w:sz w:val="22"/>
          <w:szCs w:val="22"/>
          <w:lang w:eastAsia="es-MX"/>
        </w:rPr>
        <w:t xml:space="preserve">a terceros, </w:t>
      </w:r>
      <w:r w:rsidR="00AF3672" w:rsidRPr="00AF3672">
        <w:rPr>
          <w:rFonts w:ascii="Palatino Linotype" w:hAnsi="Palatino Linotype"/>
          <w:i/>
          <w:iCs/>
          <w:color w:val="222222"/>
          <w:sz w:val="22"/>
          <w:szCs w:val="22"/>
          <w:lang w:eastAsia="es-MX"/>
        </w:rPr>
        <w:t>de las que se pueda advertir;</w:t>
      </w:r>
      <w:r w:rsidR="00C56304" w:rsidRPr="00AF3672">
        <w:rPr>
          <w:rFonts w:ascii="Palatino Linotype" w:hAnsi="Palatino Linotype"/>
          <w:i/>
          <w:iCs/>
          <w:color w:val="222222"/>
          <w:sz w:val="22"/>
          <w:szCs w:val="22"/>
          <w:lang w:eastAsia="es-MX"/>
        </w:rPr>
        <w:t xml:space="preserve"> el destino y las cantidades de bienes donados, en el periodo que comprende del 16 de marzo de 2018 al 16 de marzo de 2019</w:t>
      </w:r>
      <w:r w:rsidR="004B32F3" w:rsidRPr="00AF3672">
        <w:rPr>
          <w:rFonts w:ascii="Palatino Linotype" w:hAnsi="Palatino Linotype"/>
          <w:i/>
          <w:iCs/>
          <w:color w:val="222222"/>
          <w:sz w:val="22"/>
          <w:szCs w:val="22"/>
          <w:lang w:eastAsia="es-MX"/>
        </w:rPr>
        <w:t>.</w:t>
      </w:r>
    </w:p>
    <w:p w:rsidR="00FF0DA7" w:rsidRPr="00AF3672" w:rsidRDefault="00E028AC" w:rsidP="00106B09">
      <w:pPr>
        <w:spacing w:before="100" w:beforeAutospacing="1" w:after="100" w:afterAutospacing="1"/>
        <w:ind w:left="851" w:right="902"/>
        <w:jc w:val="both"/>
        <w:rPr>
          <w:rFonts w:ascii="Palatino Linotype" w:hAnsi="Palatino Linotype"/>
          <w:i/>
          <w:iCs/>
          <w:color w:val="222222"/>
          <w:sz w:val="22"/>
          <w:szCs w:val="22"/>
          <w:lang w:eastAsia="es-MX"/>
        </w:rPr>
      </w:pPr>
      <w:r w:rsidRPr="00AF3672">
        <w:rPr>
          <w:rFonts w:ascii="Palatino Linotype" w:hAnsi="Palatino Linotype"/>
          <w:i/>
          <w:iCs/>
          <w:color w:val="222222"/>
          <w:sz w:val="22"/>
          <w:szCs w:val="22"/>
          <w:lang w:eastAsia="es-MX"/>
        </w:rPr>
        <w:t>Debiendo notificar a</w:t>
      </w:r>
      <w:r w:rsidR="000E38F8" w:rsidRPr="00AF3672">
        <w:rPr>
          <w:rFonts w:ascii="Palatino Linotype" w:hAnsi="Palatino Linotype"/>
          <w:i/>
          <w:iCs/>
          <w:color w:val="222222"/>
          <w:sz w:val="22"/>
          <w:szCs w:val="22"/>
          <w:lang w:eastAsia="es-MX"/>
        </w:rPr>
        <w:t>l</w:t>
      </w:r>
      <w:r w:rsidRPr="00AF3672">
        <w:rPr>
          <w:rFonts w:ascii="Palatino Linotype" w:hAnsi="Palatino Linotype"/>
          <w:b/>
          <w:i/>
          <w:iCs/>
          <w:color w:val="222222"/>
          <w:sz w:val="22"/>
          <w:szCs w:val="22"/>
          <w:lang w:eastAsia="es-MX"/>
        </w:rPr>
        <w:t xml:space="preserve"> RECURRENTE</w:t>
      </w:r>
      <w:r w:rsidRPr="00AF3672">
        <w:rPr>
          <w:rFonts w:ascii="Palatino Linotype" w:hAnsi="Palatino Linotype"/>
          <w:i/>
          <w:iCs/>
          <w:color w:val="222222"/>
          <w:sz w:val="22"/>
          <w:szCs w:val="22"/>
          <w:lang w:eastAsia="es-MX"/>
        </w:rPr>
        <w:t xml:space="preserve"> el Acuerdo de Clasificación que emita el Comité de Transparencia</w:t>
      </w:r>
      <w:r w:rsidR="00106B09" w:rsidRPr="00AF3672">
        <w:rPr>
          <w:rFonts w:ascii="Palatino Linotype" w:hAnsi="Palatino Linotype"/>
          <w:i/>
          <w:iCs/>
          <w:color w:val="222222"/>
          <w:sz w:val="22"/>
          <w:szCs w:val="22"/>
          <w:lang w:eastAsia="es-MX"/>
        </w:rPr>
        <w:t>,</w:t>
      </w:r>
      <w:r w:rsidRPr="00AF3672">
        <w:rPr>
          <w:rFonts w:ascii="Palatino Linotype" w:hAnsi="Palatino Linotype"/>
          <w:i/>
          <w:iCs/>
          <w:color w:val="222222"/>
          <w:sz w:val="22"/>
          <w:szCs w:val="22"/>
          <w:lang w:eastAsia="es-MX"/>
        </w:rPr>
        <w:t xml:space="preserve"> con motivo de la</w:t>
      </w:r>
      <w:r w:rsidR="004B32F3" w:rsidRPr="00AF3672">
        <w:rPr>
          <w:rFonts w:ascii="Palatino Linotype" w:hAnsi="Palatino Linotype"/>
          <w:i/>
          <w:iCs/>
          <w:color w:val="222222"/>
          <w:sz w:val="22"/>
          <w:szCs w:val="22"/>
          <w:lang w:eastAsia="es-MX"/>
        </w:rPr>
        <w:t>s</w:t>
      </w:r>
      <w:r w:rsidRPr="00AF3672">
        <w:rPr>
          <w:rFonts w:ascii="Palatino Linotype" w:hAnsi="Palatino Linotype"/>
          <w:i/>
          <w:iCs/>
          <w:color w:val="222222"/>
          <w:sz w:val="22"/>
          <w:szCs w:val="22"/>
          <w:lang w:eastAsia="es-MX"/>
        </w:rPr>
        <w:t xml:space="preserve"> versi</w:t>
      </w:r>
      <w:r w:rsidR="004B32F3" w:rsidRPr="00AF3672">
        <w:rPr>
          <w:rFonts w:ascii="Palatino Linotype" w:hAnsi="Palatino Linotype"/>
          <w:i/>
          <w:iCs/>
          <w:color w:val="222222"/>
          <w:sz w:val="22"/>
          <w:szCs w:val="22"/>
          <w:lang w:eastAsia="es-MX"/>
        </w:rPr>
        <w:t>ones</w:t>
      </w:r>
      <w:r w:rsidR="00D40EC2" w:rsidRPr="00AF3672">
        <w:rPr>
          <w:rFonts w:ascii="Palatino Linotype" w:hAnsi="Palatino Linotype"/>
          <w:i/>
          <w:iCs/>
          <w:color w:val="222222"/>
          <w:sz w:val="22"/>
          <w:szCs w:val="22"/>
          <w:lang w:eastAsia="es-MX"/>
        </w:rPr>
        <w:t xml:space="preserve"> </w:t>
      </w:r>
      <w:r w:rsidRPr="00AF3672">
        <w:rPr>
          <w:rFonts w:ascii="Palatino Linotype" w:hAnsi="Palatino Linotype"/>
          <w:i/>
          <w:iCs/>
          <w:color w:val="222222"/>
          <w:sz w:val="22"/>
          <w:szCs w:val="22"/>
          <w:lang w:eastAsia="es-MX"/>
        </w:rPr>
        <w:t>pública</w:t>
      </w:r>
      <w:r w:rsidR="004B32F3" w:rsidRPr="00AF3672">
        <w:rPr>
          <w:rFonts w:ascii="Palatino Linotype" w:hAnsi="Palatino Linotype"/>
          <w:i/>
          <w:iCs/>
          <w:color w:val="222222"/>
          <w:sz w:val="22"/>
          <w:szCs w:val="22"/>
          <w:lang w:eastAsia="es-MX"/>
        </w:rPr>
        <w:t>s correspondientes.</w:t>
      </w:r>
    </w:p>
    <w:p w:rsidR="004B32F3" w:rsidRPr="00AF3672" w:rsidRDefault="004B32F3" w:rsidP="00106B09">
      <w:pPr>
        <w:spacing w:before="100" w:beforeAutospacing="1" w:after="100" w:afterAutospacing="1"/>
        <w:ind w:left="851" w:right="902"/>
        <w:jc w:val="both"/>
        <w:rPr>
          <w:rFonts w:ascii="Palatino Linotype" w:hAnsi="Palatino Linotype"/>
          <w:i/>
          <w:iCs/>
          <w:color w:val="222222"/>
          <w:sz w:val="22"/>
          <w:szCs w:val="22"/>
          <w:lang w:eastAsia="es-MX"/>
        </w:rPr>
      </w:pPr>
      <w:r w:rsidRPr="00AF3672">
        <w:rPr>
          <w:rFonts w:ascii="Palatino Linotype" w:hAnsi="Palatino Linotype"/>
          <w:i/>
          <w:iCs/>
          <w:color w:val="222222"/>
          <w:sz w:val="22"/>
          <w:szCs w:val="22"/>
          <w:lang w:eastAsia="es-MX"/>
        </w:rPr>
        <w:t>En caso de no contar con la información referida, en atención a que no se haya</w:t>
      </w:r>
      <w:r w:rsidR="00C56304" w:rsidRPr="00AF3672">
        <w:rPr>
          <w:rFonts w:ascii="Palatino Linotype" w:hAnsi="Palatino Linotype"/>
          <w:i/>
          <w:iCs/>
          <w:color w:val="222222"/>
          <w:sz w:val="22"/>
          <w:szCs w:val="22"/>
          <w:lang w:eastAsia="es-MX"/>
        </w:rPr>
        <w:t xml:space="preserve">n recibido ni realizado donaciones, </w:t>
      </w:r>
      <w:r w:rsidRPr="00AF3672">
        <w:rPr>
          <w:rFonts w:ascii="Palatino Linotype" w:hAnsi="Palatino Linotype"/>
          <w:i/>
          <w:iCs/>
          <w:color w:val="222222"/>
          <w:sz w:val="22"/>
          <w:szCs w:val="22"/>
          <w:lang w:eastAsia="es-MX"/>
        </w:rPr>
        <w:t xml:space="preserve">bastará con que se haga del conocimiento del </w:t>
      </w:r>
      <w:r w:rsidRPr="00AF3672">
        <w:rPr>
          <w:rFonts w:ascii="Palatino Linotype" w:hAnsi="Palatino Linotype"/>
          <w:b/>
          <w:i/>
          <w:iCs/>
          <w:color w:val="222222"/>
          <w:sz w:val="22"/>
          <w:szCs w:val="22"/>
          <w:lang w:eastAsia="es-MX"/>
        </w:rPr>
        <w:t>RECURRENTE</w:t>
      </w:r>
      <w:r w:rsidRPr="00AF3672">
        <w:rPr>
          <w:rFonts w:ascii="Palatino Linotype" w:hAnsi="Palatino Linotype"/>
          <w:i/>
          <w:iCs/>
          <w:color w:val="222222"/>
          <w:sz w:val="22"/>
          <w:szCs w:val="22"/>
          <w:lang w:eastAsia="es-MX"/>
        </w:rPr>
        <w:t>.”</w:t>
      </w:r>
    </w:p>
    <w:p w:rsidR="00953858" w:rsidRPr="00AF367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F3672">
        <w:rPr>
          <w:rFonts w:ascii="Palatino Linotype" w:hAnsi="Palatino Linotype"/>
          <w:b/>
          <w:szCs w:val="17"/>
          <w:lang w:eastAsia="es-ES_tradnl"/>
        </w:rPr>
        <w:t>Notifíquese</w:t>
      </w:r>
      <w:r w:rsidRPr="00AF3672">
        <w:rPr>
          <w:rFonts w:ascii="Palatino Linotype" w:hAnsi="Palatino Linotype"/>
          <w:szCs w:val="17"/>
          <w:lang w:eastAsia="es-ES_tradnl"/>
        </w:rPr>
        <w:t xml:space="preserve"> </w:t>
      </w:r>
      <w:r w:rsidRPr="00AF3672">
        <w:rPr>
          <w:rFonts w:ascii="Palatino Linotype" w:hAnsi="Palatino Linotype"/>
          <w:shd w:val="clear" w:color="auto" w:fill="FFFFFF"/>
        </w:rPr>
        <w:t xml:space="preserve">al </w:t>
      </w:r>
      <w:r w:rsidRPr="00AF3672">
        <w:rPr>
          <w:rFonts w:ascii="Palatino Linotype" w:hAnsi="Palatino Linotype" w:cs="Arial"/>
        </w:rPr>
        <w:t>Titular</w:t>
      </w:r>
      <w:r w:rsidRPr="00AF3672">
        <w:rPr>
          <w:rFonts w:ascii="Palatino Linotype" w:hAnsi="Palatino Linotype"/>
          <w:shd w:val="clear" w:color="auto" w:fill="FFFFFF"/>
        </w:rPr>
        <w:t xml:space="preserve"> de la Unidad de Transparencia del</w:t>
      </w:r>
      <w:r w:rsidRPr="00AF3672">
        <w:rPr>
          <w:rStyle w:val="apple-converted-space"/>
          <w:rFonts w:ascii="Palatino Linotype" w:hAnsi="Palatino Linotype"/>
          <w:b/>
          <w:shd w:val="clear" w:color="auto" w:fill="FFFFFF"/>
        </w:rPr>
        <w:t xml:space="preserve"> </w:t>
      </w:r>
      <w:r w:rsidRPr="00AF3672">
        <w:rPr>
          <w:rFonts w:ascii="Palatino Linotype" w:hAnsi="Palatino Linotype"/>
          <w:b/>
          <w:shd w:val="clear" w:color="auto" w:fill="FFFFFF"/>
        </w:rPr>
        <w:t>SUJETO OBLIGADO</w:t>
      </w:r>
      <w:r w:rsidRPr="00AF3672">
        <w:rPr>
          <w:rFonts w:ascii="Palatino Linotype" w:hAnsi="Palatino Linotype"/>
          <w:shd w:val="clear" w:color="auto" w:fill="FFFFFF"/>
        </w:rPr>
        <w:t xml:space="preserve"> para que</w:t>
      </w:r>
      <w:r w:rsidR="002853F5" w:rsidRPr="00AF3672">
        <w:rPr>
          <w:rFonts w:ascii="Palatino Linotype" w:hAnsi="Palatino Linotype"/>
          <w:shd w:val="clear" w:color="auto" w:fill="FFFFFF"/>
        </w:rPr>
        <w:t>,</w:t>
      </w:r>
      <w:r w:rsidRPr="00AF3672">
        <w:rPr>
          <w:rFonts w:ascii="Palatino Linotype" w:hAnsi="Palatino Linotype"/>
          <w:shd w:val="clear" w:color="auto" w:fill="FFFFFF"/>
        </w:rPr>
        <w:t xml:space="preserve"> </w:t>
      </w:r>
      <w:r w:rsidRPr="00AF3672">
        <w:rPr>
          <w:rFonts w:ascii="Palatino Linotype" w:hAnsi="Palatino Linotype" w:cs="Arial"/>
        </w:rPr>
        <w:t>conforme</w:t>
      </w:r>
      <w:r w:rsidRPr="00AF3672">
        <w:rPr>
          <w:rFonts w:ascii="Palatino Linotype" w:hAnsi="Palatino Linotype"/>
          <w:shd w:val="clear" w:color="auto" w:fill="FFFFFF"/>
        </w:rPr>
        <w:t xml:space="preserve"> a los artículos 186</w:t>
      </w:r>
      <w:r w:rsidR="002853F5" w:rsidRPr="00AF3672">
        <w:rPr>
          <w:rFonts w:ascii="Palatino Linotype" w:hAnsi="Palatino Linotype"/>
          <w:shd w:val="clear" w:color="auto" w:fill="FFFFFF"/>
        </w:rPr>
        <w:t>,</w:t>
      </w:r>
      <w:r w:rsidRPr="00AF3672">
        <w:rPr>
          <w:rFonts w:ascii="Palatino Linotype" w:hAnsi="Palatino Linotype"/>
          <w:shd w:val="clear" w:color="auto" w:fill="FFFFFF"/>
        </w:rPr>
        <w:t xml:space="preserve"> último párrafo y 189</w:t>
      </w:r>
      <w:r w:rsidR="002853F5" w:rsidRPr="00AF3672">
        <w:rPr>
          <w:rFonts w:ascii="Palatino Linotype" w:hAnsi="Palatino Linotype"/>
          <w:shd w:val="clear" w:color="auto" w:fill="FFFFFF"/>
        </w:rPr>
        <w:t>,</w:t>
      </w:r>
      <w:r w:rsidRPr="00AF3672">
        <w:rPr>
          <w:rFonts w:ascii="Palatino Linotype" w:hAnsi="Palatino Linotype"/>
          <w:shd w:val="clear" w:color="auto" w:fill="FFFFFF"/>
        </w:rPr>
        <w:t xml:space="preserve"> párrafo segundo de la Ley de </w:t>
      </w:r>
      <w:r w:rsidRPr="00AF3672">
        <w:rPr>
          <w:rFonts w:ascii="Palatino Linotype" w:hAnsi="Palatino Linotype"/>
          <w:szCs w:val="17"/>
          <w:lang w:eastAsia="es-ES_tradnl"/>
        </w:rPr>
        <w:t>Transparencia</w:t>
      </w:r>
      <w:r w:rsidRPr="00AF3672">
        <w:rPr>
          <w:rFonts w:ascii="Palatino Linotype" w:hAnsi="Palatino Linotype"/>
          <w:shd w:val="clear" w:color="auto" w:fill="FFFFFF"/>
        </w:rPr>
        <w:t xml:space="preserve"> y </w:t>
      </w:r>
      <w:r w:rsidRPr="00AF3672">
        <w:rPr>
          <w:rFonts w:ascii="Palatino Linotype" w:hAnsi="Palatino Linotype" w:cs="Arial"/>
        </w:rPr>
        <w:t>Acceso</w:t>
      </w:r>
      <w:r w:rsidRPr="00AF3672">
        <w:rPr>
          <w:rFonts w:ascii="Palatino Linotype" w:hAnsi="Palatino Linotype"/>
          <w:shd w:val="clear" w:color="auto" w:fill="FFFFFF"/>
        </w:rPr>
        <w:t xml:space="preserve"> a la Información Pública del Estado de México y Municipios, dé </w:t>
      </w:r>
      <w:r w:rsidRPr="00AF3672">
        <w:rPr>
          <w:rFonts w:ascii="Palatino Linotype" w:hAnsi="Palatino Linotype" w:cs="Arial"/>
        </w:rPr>
        <w:t>cumplimiento</w:t>
      </w:r>
      <w:r w:rsidRPr="00AF3672">
        <w:rPr>
          <w:rFonts w:ascii="Palatino Linotype" w:hAnsi="Palatino Linotype"/>
          <w:shd w:val="clear" w:color="auto" w:fill="FFFFFF"/>
        </w:rPr>
        <w:t xml:space="preserve"> a lo ordenado dentro del plazo de diez días hábiles, debiendo informar a este Instituto en un plazo </w:t>
      </w:r>
      <w:r w:rsidRPr="00AF3672">
        <w:rPr>
          <w:rFonts w:ascii="Palatino Linotype" w:eastAsiaTheme="minorEastAsia" w:hAnsi="Palatino Linotype"/>
          <w:szCs w:val="17"/>
          <w:lang w:eastAsia="es-ES_tradnl"/>
        </w:rPr>
        <w:t>de</w:t>
      </w:r>
      <w:r w:rsidRPr="00AF3672">
        <w:rPr>
          <w:rFonts w:ascii="Palatino Linotype" w:hAnsi="Palatino Linotype"/>
          <w:shd w:val="clear" w:color="auto" w:fill="FFFFFF"/>
        </w:rPr>
        <w:t xml:space="preserve"> tres días hábiles siguientes sobre el cumplimiento dado a la resolución.</w:t>
      </w:r>
    </w:p>
    <w:p w:rsidR="00953858" w:rsidRPr="00AF367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F3672">
        <w:rPr>
          <w:rFonts w:ascii="Palatino Linotype" w:hAnsi="Palatino Linotype"/>
          <w:b/>
          <w:szCs w:val="17"/>
          <w:lang w:eastAsia="es-ES_tradnl"/>
        </w:rPr>
        <w:t>Notifíquese</w:t>
      </w:r>
      <w:r w:rsidRPr="00AF3672">
        <w:rPr>
          <w:rFonts w:ascii="Palatino Linotype" w:hAnsi="Palatino Linotype"/>
          <w:szCs w:val="17"/>
          <w:lang w:eastAsia="es-ES_tradnl"/>
        </w:rPr>
        <w:t xml:space="preserve"> a</w:t>
      </w:r>
      <w:r w:rsidR="000E38F8" w:rsidRPr="00AF3672">
        <w:rPr>
          <w:rFonts w:ascii="Palatino Linotype" w:hAnsi="Palatino Linotype"/>
          <w:szCs w:val="17"/>
          <w:lang w:eastAsia="es-ES_tradnl"/>
        </w:rPr>
        <w:t>l</w:t>
      </w:r>
      <w:r w:rsidR="00CE5FED" w:rsidRPr="00AF3672">
        <w:rPr>
          <w:rFonts w:ascii="Palatino Linotype" w:hAnsi="Palatino Linotype" w:cs="Arial"/>
          <w:b/>
        </w:rPr>
        <w:t xml:space="preserve"> RECURRENTE</w:t>
      </w:r>
      <w:r w:rsidRPr="00AF3672">
        <w:rPr>
          <w:rFonts w:ascii="Palatino Linotype" w:hAnsi="Palatino Linotype"/>
          <w:szCs w:val="17"/>
          <w:lang w:eastAsia="es-ES_tradnl"/>
        </w:rPr>
        <w:t xml:space="preserve"> la </w:t>
      </w:r>
      <w:r w:rsidRPr="00AF3672">
        <w:rPr>
          <w:rFonts w:ascii="Palatino Linotype" w:hAnsi="Palatino Linotype" w:cs="Arial"/>
        </w:rPr>
        <w:t>presente</w:t>
      </w:r>
      <w:r w:rsidRPr="00AF3672">
        <w:rPr>
          <w:rFonts w:ascii="Palatino Linotype" w:hAnsi="Palatino Linotype"/>
          <w:szCs w:val="17"/>
          <w:lang w:eastAsia="es-ES_tradnl"/>
        </w:rPr>
        <w:t xml:space="preserve"> </w:t>
      </w:r>
      <w:r w:rsidRPr="00AF3672">
        <w:rPr>
          <w:rFonts w:ascii="Palatino Linotype" w:hAnsi="Palatino Linotype"/>
          <w:shd w:val="clear" w:color="auto" w:fill="FFFFFF"/>
        </w:rPr>
        <w:t>resolución</w:t>
      </w:r>
      <w:r w:rsidRPr="00AF3672">
        <w:rPr>
          <w:rFonts w:ascii="Palatino Linotype" w:hAnsi="Palatino Linotype"/>
          <w:szCs w:val="17"/>
          <w:lang w:eastAsia="es-ES_tradnl"/>
        </w:rPr>
        <w:t>.</w:t>
      </w:r>
    </w:p>
    <w:p w:rsidR="0090789D" w:rsidRPr="00AF3672" w:rsidRDefault="00953858" w:rsidP="0090789D">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F3672">
        <w:rPr>
          <w:rFonts w:ascii="Palatino Linotype" w:hAnsi="Palatino Linotype"/>
          <w:b/>
          <w:szCs w:val="17"/>
          <w:lang w:eastAsia="es-ES_tradnl"/>
        </w:rPr>
        <w:t>Hágase</w:t>
      </w:r>
      <w:r w:rsidRPr="00AF3672">
        <w:rPr>
          <w:rFonts w:ascii="Palatino Linotype" w:hAnsi="Palatino Linotype"/>
          <w:szCs w:val="17"/>
          <w:lang w:eastAsia="es-ES_tradnl"/>
        </w:rPr>
        <w:t xml:space="preserve"> </w:t>
      </w:r>
      <w:r w:rsidRPr="00AF3672">
        <w:rPr>
          <w:rFonts w:ascii="Palatino Linotype" w:hAnsi="Palatino Linotype"/>
          <w:b/>
          <w:szCs w:val="17"/>
          <w:lang w:eastAsia="es-ES_tradnl"/>
        </w:rPr>
        <w:t>del conocimiento</w:t>
      </w:r>
      <w:r w:rsidRPr="00AF3672">
        <w:rPr>
          <w:rFonts w:ascii="Palatino Linotype" w:hAnsi="Palatino Linotype"/>
          <w:szCs w:val="17"/>
          <w:lang w:eastAsia="es-ES_tradnl"/>
        </w:rPr>
        <w:t xml:space="preserve"> </w:t>
      </w:r>
      <w:r w:rsidRPr="00AF3672">
        <w:rPr>
          <w:rFonts w:ascii="Palatino Linotype" w:hAnsi="Palatino Linotype"/>
        </w:rPr>
        <w:t>de</w:t>
      </w:r>
      <w:r w:rsidR="000E38F8" w:rsidRPr="00AF3672">
        <w:rPr>
          <w:rFonts w:ascii="Palatino Linotype" w:hAnsi="Palatino Linotype"/>
        </w:rPr>
        <w:t>l</w:t>
      </w:r>
      <w:r w:rsidR="004145A2" w:rsidRPr="00AF3672">
        <w:rPr>
          <w:rFonts w:ascii="Palatino Linotype" w:hAnsi="Palatino Linotype"/>
        </w:rPr>
        <w:t xml:space="preserve"> </w:t>
      </w:r>
      <w:r w:rsidR="00CE5FED" w:rsidRPr="00AF3672">
        <w:rPr>
          <w:rFonts w:ascii="Palatino Linotype" w:hAnsi="Palatino Linotype" w:cs="Arial"/>
          <w:b/>
        </w:rPr>
        <w:t>RECURRENTE</w:t>
      </w:r>
      <w:r w:rsidRPr="00AF3672">
        <w:rPr>
          <w:rFonts w:ascii="Palatino Linotype" w:hAnsi="Palatino Linotype"/>
        </w:rPr>
        <w:t xml:space="preserve"> </w:t>
      </w:r>
      <w:r w:rsidRPr="00AF3672">
        <w:rPr>
          <w:rFonts w:ascii="Palatino Linotype" w:hAnsi="Palatino Linotype"/>
          <w:szCs w:val="17"/>
          <w:lang w:eastAsia="es-ES_tradnl"/>
        </w:rPr>
        <w:t>que</w:t>
      </w:r>
      <w:r w:rsidR="002853F5" w:rsidRPr="00AF3672">
        <w:rPr>
          <w:rFonts w:ascii="Palatino Linotype" w:hAnsi="Palatino Linotype"/>
          <w:szCs w:val="17"/>
          <w:lang w:eastAsia="es-ES_tradnl"/>
        </w:rPr>
        <w:t>,</w:t>
      </w:r>
      <w:r w:rsidRPr="00AF3672">
        <w:rPr>
          <w:rFonts w:ascii="Palatino Linotype" w:hAnsi="Palatino Linotype"/>
          <w:szCs w:val="17"/>
          <w:lang w:eastAsia="es-ES_tradnl"/>
        </w:rPr>
        <w:t xml:space="preserve"> de conformidad </w:t>
      </w:r>
      <w:r w:rsidRPr="00AF3672">
        <w:rPr>
          <w:rFonts w:ascii="Palatino Linotype" w:hAnsi="Palatino Linotype" w:cs="Arial"/>
        </w:rPr>
        <w:t>con</w:t>
      </w:r>
      <w:r w:rsidRPr="00AF3672">
        <w:rPr>
          <w:rFonts w:ascii="Palatino Linotype" w:hAnsi="Palatino Linotype"/>
          <w:szCs w:val="17"/>
          <w:lang w:eastAsia="es-ES_tradnl"/>
        </w:rPr>
        <w:t xml:space="preserve"> lo </w:t>
      </w:r>
      <w:r w:rsidRPr="00AF3672">
        <w:rPr>
          <w:rFonts w:ascii="Palatino Linotype" w:hAnsi="Palatino Linotype" w:cs="Arial"/>
        </w:rPr>
        <w:t>establecido</w:t>
      </w:r>
      <w:r w:rsidRPr="00AF3672">
        <w:rPr>
          <w:rFonts w:ascii="Palatino Linotype" w:hAnsi="Palatino Linotype"/>
          <w:szCs w:val="17"/>
          <w:lang w:eastAsia="es-ES_tradnl"/>
        </w:rPr>
        <w:t xml:space="preserve"> en el artículo 196 de la Ley de </w:t>
      </w:r>
      <w:r w:rsidRPr="00AF3672">
        <w:rPr>
          <w:rFonts w:ascii="Palatino Linotype" w:hAnsi="Palatino Linotype" w:cs="Arial"/>
        </w:rPr>
        <w:t>Transparencia</w:t>
      </w:r>
      <w:r w:rsidRPr="00AF3672">
        <w:rPr>
          <w:rFonts w:ascii="Palatino Linotype" w:hAnsi="Palatino Linotype"/>
          <w:szCs w:val="17"/>
          <w:lang w:eastAsia="es-ES_tradnl"/>
        </w:rPr>
        <w:t xml:space="preserve"> y </w:t>
      </w:r>
      <w:r w:rsidRPr="00AF3672">
        <w:rPr>
          <w:rFonts w:ascii="Palatino Linotype" w:hAnsi="Palatino Linotype" w:cs="Arial"/>
        </w:rPr>
        <w:t>Acceso</w:t>
      </w:r>
      <w:r w:rsidRPr="00AF3672">
        <w:rPr>
          <w:rFonts w:ascii="Palatino Linotype" w:hAnsi="Palatino Linotype"/>
          <w:szCs w:val="17"/>
          <w:lang w:eastAsia="es-ES_tradnl"/>
        </w:rPr>
        <w:t xml:space="preserve"> a la Información </w:t>
      </w:r>
      <w:r w:rsidRPr="00AF3672">
        <w:rPr>
          <w:rFonts w:ascii="Palatino Linotype" w:hAnsi="Palatino Linotype"/>
          <w:lang w:eastAsia="es-ES_tradnl"/>
        </w:rPr>
        <w:t>Pública</w:t>
      </w:r>
      <w:r w:rsidRPr="00AF3672">
        <w:rPr>
          <w:rFonts w:ascii="Palatino Linotype" w:hAnsi="Palatino Linotype"/>
          <w:szCs w:val="17"/>
          <w:lang w:eastAsia="es-ES_tradnl"/>
        </w:rPr>
        <w:t xml:space="preserve"> del Estado de México y Municipios, podrá impugnarla vía Juicio de Amparo en los términos de las leyes aplicables.</w:t>
      </w:r>
    </w:p>
    <w:p w:rsidR="00AC510C" w:rsidRPr="00AF3672" w:rsidRDefault="00AC510C" w:rsidP="00183C32">
      <w:pPr>
        <w:spacing w:before="100" w:beforeAutospacing="1" w:after="100" w:afterAutospacing="1" w:line="360" w:lineRule="auto"/>
        <w:jc w:val="both"/>
        <w:rPr>
          <w:rFonts w:ascii="Palatino Linotype" w:hAnsi="Palatino Linotype" w:cs="Arial"/>
        </w:rPr>
      </w:pPr>
      <w:r w:rsidRPr="00AF3672">
        <w:rPr>
          <w:rFonts w:ascii="Palatino Linotype" w:hAnsi="Palatino Linotype" w:cs="Arial"/>
        </w:rPr>
        <w:lastRenderedPageBreak/>
        <w:t>ASÍ LO RESUELVE, POR UNANIMIDAD DE VOTOS EL PLENO DEL</w:t>
      </w:r>
      <w:r w:rsidRPr="00AF3672">
        <w:rPr>
          <w:rFonts w:ascii="Palatino Linotype" w:eastAsia="Arial Unicode MS" w:hAnsi="Palatino Linotype" w:cs="Arial"/>
        </w:rPr>
        <w:t xml:space="preserve"> INSTITUTO DE </w:t>
      </w:r>
      <w:r w:rsidRPr="00AF3672">
        <w:rPr>
          <w:rFonts w:ascii="Palatino Linotype" w:hAnsi="Palatino Linotype"/>
          <w:lang w:eastAsia="en-US"/>
        </w:rPr>
        <w:t>TRANSPARENCIA</w:t>
      </w:r>
      <w:r w:rsidRPr="00AF3672">
        <w:rPr>
          <w:rFonts w:ascii="Palatino Linotype" w:eastAsia="Arial Unicode MS" w:hAnsi="Palatino Linotype" w:cs="Arial"/>
        </w:rPr>
        <w:t>, ACCESO A LA INFORMACIÓN PÚBLICA Y PROTECCIÓN DE DATOS PERSONALES DEL ESTADO DE MÉXICO Y MUNICIPIOS</w:t>
      </w:r>
      <w:r w:rsidRPr="00AF3672">
        <w:rPr>
          <w:rFonts w:ascii="Palatino Linotype" w:hAnsi="Palatino Linotype" w:cs="Arial"/>
        </w:rPr>
        <w:t>, CONFORMADO POR LOS COMISIONADOS ZULEMA MARTÍNEZ SÁNCHEZ; EVA ABAID YAPUR; JOSÉ GUADALUPE LUNA HERNÁNDEZ</w:t>
      </w:r>
      <w:r w:rsidR="00CE3594">
        <w:rPr>
          <w:rFonts w:ascii="Palatino Linotype" w:hAnsi="Palatino Linotype" w:cs="Arial"/>
        </w:rPr>
        <w:t xml:space="preserve"> EMITIENDO VOTO PARTICULAR</w:t>
      </w:r>
      <w:r w:rsidRPr="00AF3672">
        <w:rPr>
          <w:rFonts w:ascii="Palatino Linotype" w:hAnsi="Palatino Linotype" w:cs="Arial"/>
        </w:rPr>
        <w:t>; JAVIER MARTÍNEZ CRUZ Y LUIS GUSTAVO PARRA NORIEGA; EN</w:t>
      </w:r>
      <w:r w:rsidRPr="00AF3672">
        <w:rPr>
          <w:rFonts w:ascii="Palatino Linotype" w:hAnsi="Palatino Linotype" w:cs="Arial"/>
          <w:shd w:val="clear" w:color="auto" w:fill="FFFFFF" w:themeFill="background1"/>
        </w:rPr>
        <w:t xml:space="preserve"> LA </w:t>
      </w:r>
      <w:r w:rsidR="000E38F8" w:rsidRPr="00AF3672">
        <w:rPr>
          <w:rFonts w:ascii="Palatino Linotype" w:hAnsi="Palatino Linotype" w:cs="Arial"/>
        </w:rPr>
        <w:t>VIGÉSIMA</w:t>
      </w:r>
      <w:r w:rsidR="00106B09" w:rsidRPr="00AF3672">
        <w:rPr>
          <w:rFonts w:ascii="Palatino Linotype" w:hAnsi="Palatino Linotype" w:cs="Arial"/>
        </w:rPr>
        <w:t xml:space="preserve"> </w:t>
      </w:r>
      <w:r w:rsidR="00202636" w:rsidRPr="00AF3672">
        <w:rPr>
          <w:rFonts w:ascii="Palatino Linotype" w:hAnsi="Palatino Linotype" w:cs="Arial"/>
        </w:rPr>
        <w:t>SEGUNDA</w:t>
      </w:r>
      <w:r w:rsidR="00E711CB" w:rsidRPr="00AF3672">
        <w:rPr>
          <w:rFonts w:ascii="Palatino Linotype" w:hAnsi="Palatino Linotype" w:cs="Arial"/>
        </w:rPr>
        <w:t xml:space="preserve"> </w:t>
      </w:r>
      <w:r w:rsidRPr="00AF3672">
        <w:rPr>
          <w:rFonts w:ascii="Palatino Linotype" w:hAnsi="Palatino Linotype" w:cs="Arial"/>
        </w:rPr>
        <w:t xml:space="preserve">SESIÓN ORDINARIA CELEBRADA EL DÍA </w:t>
      </w:r>
      <w:r w:rsidR="00202636" w:rsidRPr="00AF3672">
        <w:rPr>
          <w:rFonts w:ascii="Palatino Linotype" w:hAnsi="Palatino Linotype" w:cs="Arial"/>
        </w:rPr>
        <w:t>DOCE</w:t>
      </w:r>
      <w:r w:rsidR="00E711CB" w:rsidRPr="00AF3672">
        <w:rPr>
          <w:rFonts w:ascii="Palatino Linotype" w:hAnsi="Palatino Linotype" w:cs="Arial"/>
        </w:rPr>
        <w:t xml:space="preserve"> DE JUNIO</w:t>
      </w:r>
      <w:r w:rsidRPr="00AF3672">
        <w:rPr>
          <w:rFonts w:ascii="Palatino Linotype" w:hAnsi="Palatino Linotype" w:cs="Arial"/>
        </w:rPr>
        <w:t xml:space="preserv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AF3672" w:rsidTr="0071273A">
        <w:trPr>
          <w:jc w:val="center"/>
        </w:trPr>
        <w:tc>
          <w:tcPr>
            <w:tcW w:w="9214" w:type="dxa"/>
            <w:gridSpan w:val="2"/>
            <w:shd w:val="clear" w:color="auto" w:fill="auto"/>
          </w:tcPr>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212CDA" w:rsidRPr="00AF3672" w:rsidRDefault="00212CDA" w:rsidP="002142B4">
            <w:pPr>
              <w:jc w:val="center"/>
              <w:rPr>
                <w:rFonts w:ascii="Palatino Linotype" w:hAnsi="Palatino Linotype" w:cs="Arial"/>
                <w:b/>
                <w:lang w:val="es-ES_tradnl"/>
              </w:rPr>
            </w:pPr>
            <w:r w:rsidRPr="00AF3672">
              <w:rPr>
                <w:rFonts w:ascii="Palatino Linotype" w:hAnsi="Palatino Linotype" w:cs="Arial"/>
                <w:b/>
                <w:lang w:val="es-ES_tradnl"/>
              </w:rPr>
              <w:t>Zulema Martínez Sánchez</w:t>
            </w:r>
          </w:p>
          <w:p w:rsidR="00212CDA" w:rsidRPr="00AF3672" w:rsidRDefault="00212CDA" w:rsidP="002142B4">
            <w:pPr>
              <w:jc w:val="center"/>
              <w:rPr>
                <w:rFonts w:ascii="Palatino Linotype" w:hAnsi="Palatino Linotype" w:cs="Arial"/>
                <w:b/>
                <w:lang w:val="es-ES_tradnl"/>
              </w:rPr>
            </w:pPr>
            <w:r w:rsidRPr="00AF3672">
              <w:rPr>
                <w:rFonts w:ascii="Palatino Linotype" w:hAnsi="Palatino Linotype" w:cs="Arial"/>
                <w:lang w:val="es-ES_tradnl"/>
              </w:rPr>
              <w:t>Comisionada Presidenta</w:t>
            </w:r>
          </w:p>
          <w:p w:rsidR="00212CDA" w:rsidRPr="00AF3672" w:rsidRDefault="00BA108D" w:rsidP="002142B4">
            <w:pPr>
              <w:jc w:val="center"/>
              <w:rPr>
                <w:rFonts w:ascii="Palatino Linotype" w:hAnsi="Palatino Linotype" w:cs="Arial"/>
                <w:b/>
                <w:lang w:val="es-ES_tradnl"/>
              </w:rPr>
            </w:pPr>
            <w:r w:rsidRPr="00AF3672">
              <w:rPr>
                <w:rFonts w:ascii="Palatino Linotype" w:hAnsi="Palatino Linotype" w:cs="Arial"/>
                <w:b/>
                <w:lang w:val="es-ES_tradnl"/>
              </w:rPr>
              <w:t>(RÚBRICA)</w:t>
            </w:r>
          </w:p>
        </w:tc>
      </w:tr>
      <w:tr w:rsidR="00867D3D" w:rsidRPr="00AF3672" w:rsidTr="0071273A">
        <w:trPr>
          <w:jc w:val="center"/>
        </w:trPr>
        <w:tc>
          <w:tcPr>
            <w:tcW w:w="4756" w:type="dxa"/>
            <w:shd w:val="clear" w:color="auto" w:fill="auto"/>
          </w:tcPr>
          <w:p w:rsidR="008465C7" w:rsidRDefault="008465C7"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AF3672" w:rsidRPr="00AF3672" w:rsidRDefault="00AF3672" w:rsidP="002142B4">
            <w:pPr>
              <w:jc w:val="center"/>
              <w:rPr>
                <w:rFonts w:ascii="Palatino Linotype" w:hAnsi="Palatino Linotype" w:cs="Arial"/>
                <w:b/>
                <w:lang w:val="es-ES_tradnl"/>
              </w:rPr>
            </w:pPr>
          </w:p>
          <w:p w:rsidR="00212CDA" w:rsidRPr="00AF3672" w:rsidRDefault="00212CDA" w:rsidP="002142B4">
            <w:pPr>
              <w:jc w:val="center"/>
              <w:rPr>
                <w:rFonts w:ascii="Palatino Linotype" w:hAnsi="Palatino Linotype" w:cs="Arial"/>
                <w:b/>
                <w:lang w:val="es-ES_tradnl"/>
              </w:rPr>
            </w:pPr>
            <w:r w:rsidRPr="00AF3672">
              <w:rPr>
                <w:rFonts w:ascii="Palatino Linotype" w:hAnsi="Palatino Linotype" w:cs="Arial"/>
                <w:b/>
                <w:lang w:val="es-ES_tradnl"/>
              </w:rPr>
              <w:t>Eva Abaid Yapur</w:t>
            </w:r>
          </w:p>
          <w:p w:rsidR="00212CDA" w:rsidRPr="00AF3672" w:rsidRDefault="00212CDA" w:rsidP="002142B4">
            <w:pPr>
              <w:jc w:val="center"/>
              <w:rPr>
                <w:rFonts w:ascii="Palatino Linotype" w:hAnsi="Palatino Linotype" w:cs="Arial"/>
                <w:lang w:val="es-ES_tradnl"/>
              </w:rPr>
            </w:pPr>
            <w:r w:rsidRPr="00AF3672">
              <w:rPr>
                <w:rFonts w:ascii="Palatino Linotype" w:hAnsi="Palatino Linotype" w:cs="Arial"/>
                <w:lang w:val="es-ES_tradnl"/>
              </w:rPr>
              <w:t>Comisionada</w:t>
            </w:r>
          </w:p>
          <w:p w:rsidR="00212CDA" w:rsidRPr="00AF3672" w:rsidRDefault="00212CDA" w:rsidP="002142B4">
            <w:pPr>
              <w:jc w:val="center"/>
              <w:rPr>
                <w:rFonts w:ascii="Palatino Linotype" w:hAnsi="Palatino Linotype" w:cs="Arial"/>
                <w:b/>
                <w:lang w:val="es-ES_tradnl"/>
              </w:rPr>
            </w:pPr>
            <w:r w:rsidRPr="00AF3672">
              <w:rPr>
                <w:rFonts w:ascii="Palatino Linotype" w:hAnsi="Palatino Linotype" w:cs="Arial"/>
                <w:b/>
                <w:lang w:val="es-ES_tradnl"/>
              </w:rPr>
              <w:t>(RÚBRICA)</w:t>
            </w:r>
          </w:p>
        </w:tc>
        <w:tc>
          <w:tcPr>
            <w:tcW w:w="4458" w:type="dxa"/>
            <w:shd w:val="clear" w:color="auto" w:fill="auto"/>
          </w:tcPr>
          <w:p w:rsidR="00A05B82" w:rsidRDefault="00A05B82" w:rsidP="002142B4">
            <w:pPr>
              <w:jc w:val="center"/>
              <w:rPr>
                <w:rFonts w:ascii="Palatino Linotype" w:hAnsi="Palatino Linotype" w:cs="Arial"/>
                <w:b/>
                <w:lang w:val="es-ES_tradnl"/>
              </w:rPr>
            </w:pPr>
          </w:p>
          <w:p w:rsidR="00AF3672" w:rsidRDefault="00AF3672"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Pr="00AF3672" w:rsidRDefault="00CE3594" w:rsidP="002142B4">
            <w:pPr>
              <w:jc w:val="center"/>
              <w:rPr>
                <w:rFonts w:ascii="Palatino Linotype" w:hAnsi="Palatino Linotype" w:cs="Arial"/>
                <w:b/>
                <w:lang w:val="es-ES_tradnl"/>
              </w:rPr>
            </w:pPr>
          </w:p>
          <w:p w:rsidR="00212CDA" w:rsidRPr="00AF3672" w:rsidRDefault="00212CDA" w:rsidP="002142B4">
            <w:pPr>
              <w:jc w:val="center"/>
              <w:rPr>
                <w:rFonts w:ascii="Palatino Linotype" w:hAnsi="Palatino Linotype" w:cs="Arial"/>
                <w:b/>
                <w:lang w:val="es-ES_tradnl"/>
              </w:rPr>
            </w:pPr>
            <w:r w:rsidRPr="00AF3672">
              <w:rPr>
                <w:rFonts w:ascii="Palatino Linotype" w:hAnsi="Palatino Linotype" w:cs="Arial"/>
                <w:b/>
                <w:lang w:val="es-ES_tradnl"/>
              </w:rPr>
              <w:t>José Guadalupe Luna Hernández</w:t>
            </w:r>
          </w:p>
          <w:p w:rsidR="00212CDA" w:rsidRPr="00AF3672" w:rsidRDefault="00212CDA" w:rsidP="002142B4">
            <w:pPr>
              <w:jc w:val="center"/>
              <w:rPr>
                <w:rFonts w:ascii="Palatino Linotype" w:hAnsi="Palatino Linotype" w:cs="Arial"/>
                <w:lang w:val="es-ES_tradnl"/>
              </w:rPr>
            </w:pPr>
            <w:r w:rsidRPr="00AF3672">
              <w:rPr>
                <w:rFonts w:ascii="Palatino Linotype" w:hAnsi="Palatino Linotype" w:cs="Arial"/>
                <w:lang w:val="es-ES_tradnl"/>
              </w:rPr>
              <w:t>Comisionado</w:t>
            </w:r>
          </w:p>
          <w:p w:rsidR="00212CDA" w:rsidRPr="00AF3672" w:rsidRDefault="00212CDA" w:rsidP="002142B4">
            <w:pPr>
              <w:jc w:val="center"/>
              <w:rPr>
                <w:rFonts w:ascii="Palatino Linotype" w:hAnsi="Palatino Linotype" w:cs="Arial"/>
                <w:b/>
                <w:lang w:val="es-ES_tradnl"/>
              </w:rPr>
            </w:pPr>
            <w:r w:rsidRPr="00AF3672">
              <w:rPr>
                <w:rFonts w:ascii="Palatino Linotype" w:hAnsi="Palatino Linotype" w:cs="Arial"/>
                <w:b/>
                <w:lang w:val="es-ES_tradnl"/>
              </w:rPr>
              <w:t>(RÚBRICA)</w:t>
            </w:r>
          </w:p>
        </w:tc>
      </w:tr>
      <w:tr w:rsidR="008D04DD" w:rsidRPr="00AF3672" w:rsidTr="0071273A">
        <w:trPr>
          <w:jc w:val="center"/>
        </w:trPr>
        <w:tc>
          <w:tcPr>
            <w:tcW w:w="4756" w:type="dxa"/>
            <w:shd w:val="clear" w:color="auto" w:fill="auto"/>
          </w:tcPr>
          <w:p w:rsidR="008465C7" w:rsidRDefault="008465C7" w:rsidP="002142B4">
            <w:pPr>
              <w:jc w:val="center"/>
              <w:rPr>
                <w:rFonts w:ascii="Palatino Linotype" w:hAnsi="Palatino Linotype" w:cs="Arial"/>
                <w:b/>
                <w:lang w:val="es-ES_tradnl"/>
              </w:rPr>
            </w:pPr>
          </w:p>
          <w:p w:rsidR="00AF3672" w:rsidRDefault="00AF3672"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Pr="00AF3672" w:rsidRDefault="00CE3594" w:rsidP="002142B4">
            <w:pPr>
              <w:jc w:val="center"/>
              <w:rPr>
                <w:rFonts w:ascii="Palatino Linotype" w:hAnsi="Palatino Linotype" w:cs="Arial"/>
                <w:b/>
                <w:lang w:val="es-ES_tradnl"/>
              </w:rPr>
            </w:pPr>
          </w:p>
          <w:p w:rsidR="008D04DD" w:rsidRPr="00AF3672" w:rsidRDefault="008D04DD" w:rsidP="002142B4">
            <w:pPr>
              <w:jc w:val="center"/>
              <w:rPr>
                <w:rFonts w:ascii="Palatino Linotype" w:hAnsi="Palatino Linotype" w:cs="Arial"/>
                <w:b/>
                <w:lang w:val="es-ES_tradnl"/>
              </w:rPr>
            </w:pPr>
            <w:r w:rsidRPr="00AF3672">
              <w:rPr>
                <w:rFonts w:ascii="Palatino Linotype" w:hAnsi="Palatino Linotype" w:cs="Arial"/>
                <w:b/>
                <w:lang w:val="es-ES_tradnl"/>
              </w:rPr>
              <w:t>Javier Martínez Cruz</w:t>
            </w:r>
          </w:p>
          <w:p w:rsidR="008D04DD" w:rsidRPr="00AF3672" w:rsidRDefault="008D04DD" w:rsidP="002142B4">
            <w:pPr>
              <w:jc w:val="center"/>
              <w:rPr>
                <w:rFonts w:ascii="Palatino Linotype" w:hAnsi="Palatino Linotype" w:cs="Arial"/>
                <w:lang w:val="es-ES_tradnl"/>
              </w:rPr>
            </w:pPr>
            <w:r w:rsidRPr="00AF3672">
              <w:rPr>
                <w:rFonts w:ascii="Palatino Linotype" w:hAnsi="Palatino Linotype" w:cs="Arial"/>
                <w:lang w:val="es-ES_tradnl"/>
              </w:rPr>
              <w:t>Comisionado</w:t>
            </w:r>
          </w:p>
          <w:p w:rsidR="008D04DD" w:rsidRPr="00AF3672" w:rsidRDefault="008D04DD" w:rsidP="002142B4">
            <w:pPr>
              <w:jc w:val="center"/>
              <w:rPr>
                <w:rFonts w:ascii="Palatino Linotype" w:hAnsi="Palatino Linotype" w:cs="Arial"/>
                <w:lang w:val="es-ES_tradnl"/>
              </w:rPr>
            </w:pPr>
            <w:r w:rsidRPr="00AF3672">
              <w:rPr>
                <w:rFonts w:ascii="Palatino Linotype" w:hAnsi="Palatino Linotype" w:cs="Arial"/>
                <w:b/>
                <w:lang w:val="es-ES_tradnl"/>
              </w:rPr>
              <w:t>(RÚBRICA)</w:t>
            </w:r>
          </w:p>
        </w:tc>
        <w:tc>
          <w:tcPr>
            <w:tcW w:w="4458" w:type="dxa"/>
            <w:shd w:val="clear" w:color="auto" w:fill="auto"/>
          </w:tcPr>
          <w:p w:rsidR="00A05B82" w:rsidRDefault="00A05B82" w:rsidP="002142B4">
            <w:pPr>
              <w:jc w:val="center"/>
              <w:rPr>
                <w:rFonts w:ascii="Palatino Linotype" w:hAnsi="Palatino Linotype" w:cs="Arial"/>
                <w:b/>
                <w:lang w:val="es-ES_tradnl"/>
              </w:rPr>
            </w:pPr>
          </w:p>
          <w:p w:rsidR="00AF3672" w:rsidRDefault="00AF3672"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Pr="00AF3672" w:rsidRDefault="00CE3594" w:rsidP="002142B4">
            <w:pPr>
              <w:jc w:val="center"/>
              <w:rPr>
                <w:rFonts w:ascii="Palatino Linotype" w:hAnsi="Palatino Linotype" w:cs="Arial"/>
                <w:b/>
                <w:lang w:val="es-ES_tradnl"/>
              </w:rPr>
            </w:pPr>
          </w:p>
          <w:p w:rsidR="008D04DD" w:rsidRPr="00AF3672" w:rsidRDefault="008D04DD" w:rsidP="002142B4">
            <w:pPr>
              <w:jc w:val="center"/>
              <w:rPr>
                <w:rFonts w:ascii="Palatino Linotype" w:hAnsi="Palatino Linotype" w:cs="Arial"/>
                <w:b/>
                <w:lang w:val="es-ES_tradnl"/>
              </w:rPr>
            </w:pPr>
            <w:r w:rsidRPr="00AF3672">
              <w:rPr>
                <w:rFonts w:ascii="Palatino Linotype" w:hAnsi="Palatino Linotype" w:cs="Arial"/>
                <w:b/>
                <w:lang w:val="es-ES_tradnl"/>
              </w:rPr>
              <w:t>Luis Gustavo Parra Noriega</w:t>
            </w:r>
          </w:p>
          <w:p w:rsidR="008D04DD" w:rsidRPr="00AF3672" w:rsidRDefault="008D04DD" w:rsidP="002142B4">
            <w:pPr>
              <w:jc w:val="center"/>
              <w:rPr>
                <w:rFonts w:ascii="Palatino Linotype" w:hAnsi="Palatino Linotype" w:cs="Arial"/>
                <w:lang w:val="es-ES_tradnl"/>
              </w:rPr>
            </w:pPr>
            <w:r w:rsidRPr="00AF3672">
              <w:rPr>
                <w:rFonts w:ascii="Palatino Linotype" w:hAnsi="Palatino Linotype" w:cs="Arial"/>
                <w:lang w:val="es-ES_tradnl"/>
              </w:rPr>
              <w:t>Comisionado</w:t>
            </w:r>
          </w:p>
          <w:p w:rsidR="008D04DD" w:rsidRPr="00AF3672" w:rsidRDefault="008D04DD" w:rsidP="002142B4">
            <w:pPr>
              <w:jc w:val="center"/>
              <w:rPr>
                <w:rFonts w:ascii="Palatino Linotype" w:hAnsi="Palatino Linotype" w:cs="Arial"/>
                <w:b/>
                <w:lang w:val="es-ES_tradnl"/>
              </w:rPr>
            </w:pPr>
            <w:r w:rsidRPr="00AF3672">
              <w:rPr>
                <w:rFonts w:ascii="Palatino Linotype" w:hAnsi="Palatino Linotype" w:cs="Arial"/>
                <w:b/>
                <w:lang w:val="es-ES_tradnl"/>
              </w:rPr>
              <w:t>(RÚBRICA)</w:t>
            </w:r>
          </w:p>
        </w:tc>
      </w:tr>
      <w:tr w:rsidR="008D04DD" w:rsidRPr="00AF3672" w:rsidTr="0071273A">
        <w:trPr>
          <w:jc w:val="center"/>
        </w:trPr>
        <w:tc>
          <w:tcPr>
            <w:tcW w:w="9214" w:type="dxa"/>
            <w:gridSpan w:val="2"/>
            <w:shd w:val="clear" w:color="auto" w:fill="auto"/>
          </w:tcPr>
          <w:p w:rsidR="00A05B82" w:rsidRDefault="00A05B82" w:rsidP="002142B4">
            <w:pPr>
              <w:jc w:val="center"/>
              <w:rPr>
                <w:rFonts w:ascii="Palatino Linotype" w:hAnsi="Palatino Linotype" w:cs="Arial"/>
                <w:b/>
                <w:lang w:val="es-ES_tradnl"/>
              </w:rPr>
            </w:pPr>
          </w:p>
          <w:p w:rsidR="00AF3672" w:rsidRDefault="00AF3672"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Default="00CE3594" w:rsidP="002142B4">
            <w:pPr>
              <w:jc w:val="center"/>
              <w:rPr>
                <w:rFonts w:ascii="Palatino Linotype" w:hAnsi="Palatino Linotype" w:cs="Arial"/>
                <w:b/>
                <w:lang w:val="es-ES_tradnl"/>
              </w:rPr>
            </w:pPr>
          </w:p>
          <w:p w:rsidR="00CE3594" w:rsidRPr="00AF3672" w:rsidRDefault="00CE3594" w:rsidP="002142B4">
            <w:pPr>
              <w:jc w:val="center"/>
              <w:rPr>
                <w:rFonts w:ascii="Palatino Linotype" w:hAnsi="Palatino Linotype" w:cs="Arial"/>
                <w:b/>
                <w:lang w:val="es-ES_tradnl"/>
              </w:rPr>
            </w:pPr>
          </w:p>
          <w:p w:rsidR="008D04DD" w:rsidRPr="00AF3672" w:rsidRDefault="008D04DD" w:rsidP="002142B4">
            <w:pPr>
              <w:jc w:val="center"/>
              <w:rPr>
                <w:rFonts w:ascii="Palatino Linotype" w:hAnsi="Palatino Linotype" w:cs="Arial"/>
                <w:b/>
                <w:lang w:val="es-ES_tradnl"/>
              </w:rPr>
            </w:pPr>
            <w:r w:rsidRPr="00AF3672">
              <w:rPr>
                <w:rFonts w:ascii="Palatino Linotype" w:hAnsi="Palatino Linotype" w:cs="Arial"/>
                <w:b/>
                <w:lang w:val="es-ES_tradnl"/>
              </w:rPr>
              <w:t>Alexis Tapia Ramírez</w:t>
            </w:r>
          </w:p>
          <w:p w:rsidR="008D04DD" w:rsidRPr="00AF3672" w:rsidRDefault="008D04DD" w:rsidP="002142B4">
            <w:pPr>
              <w:jc w:val="center"/>
              <w:rPr>
                <w:rFonts w:ascii="Palatino Linotype" w:hAnsi="Palatino Linotype" w:cs="Arial"/>
                <w:lang w:val="es-ES_tradnl"/>
              </w:rPr>
            </w:pPr>
            <w:r w:rsidRPr="00AF3672">
              <w:rPr>
                <w:rFonts w:ascii="Palatino Linotype" w:hAnsi="Palatino Linotype" w:cs="Arial"/>
                <w:lang w:val="es-ES_tradnl"/>
              </w:rPr>
              <w:t>Secretario Técnico del Pleno</w:t>
            </w:r>
          </w:p>
          <w:p w:rsidR="008D04DD" w:rsidRPr="00AF3672" w:rsidRDefault="008D04DD" w:rsidP="002142B4">
            <w:pPr>
              <w:jc w:val="center"/>
              <w:rPr>
                <w:rFonts w:ascii="Palatino Linotype" w:hAnsi="Palatino Linotype" w:cs="Arial"/>
                <w:lang w:val="es-ES_tradnl"/>
              </w:rPr>
            </w:pPr>
            <w:r w:rsidRPr="00AF3672">
              <w:rPr>
                <w:rFonts w:ascii="Palatino Linotype" w:hAnsi="Palatino Linotype" w:cs="Arial"/>
                <w:b/>
                <w:lang w:val="es-ES_tradnl"/>
              </w:rPr>
              <w:t>(RÚBRICA)</w:t>
            </w:r>
            <w:r w:rsidRPr="00AF3672">
              <w:rPr>
                <w:rFonts w:ascii="Palatino Linotype" w:hAnsi="Palatino Linotype" w:cs="Arial"/>
                <w:lang w:val="es-ES_tradnl"/>
              </w:rPr>
              <w:t xml:space="preserve"> </w:t>
            </w:r>
          </w:p>
          <w:p w:rsidR="00A05B82" w:rsidRPr="00AF3672" w:rsidRDefault="00A05B82" w:rsidP="002142B4">
            <w:pPr>
              <w:jc w:val="center"/>
              <w:rPr>
                <w:rFonts w:ascii="Palatino Linotype" w:hAnsi="Palatino Linotype" w:cs="Arial"/>
                <w:lang w:val="es-ES_tradnl"/>
              </w:rPr>
            </w:pPr>
          </w:p>
          <w:p w:rsidR="00A05B82" w:rsidRPr="00AF3672" w:rsidRDefault="00A05B82" w:rsidP="00106B09">
            <w:pPr>
              <w:rPr>
                <w:rFonts w:ascii="Palatino Linotype" w:hAnsi="Palatino Linotype" w:cs="Arial"/>
                <w:lang w:val="es-ES_tradnl"/>
              </w:rPr>
            </w:pPr>
          </w:p>
        </w:tc>
      </w:tr>
    </w:tbl>
    <w:p w:rsidR="00CE3594" w:rsidRDefault="00CE3594" w:rsidP="002142B4">
      <w:pPr>
        <w:jc w:val="both"/>
        <w:rPr>
          <w:rFonts w:ascii="Palatino Linotype" w:hAnsi="Palatino Linotype" w:cs="Arial"/>
          <w:sz w:val="22"/>
          <w:szCs w:val="22"/>
          <w:lang w:val="es-ES"/>
        </w:rPr>
      </w:pPr>
    </w:p>
    <w:p w:rsidR="00CE3594" w:rsidRDefault="00CE3594" w:rsidP="002142B4">
      <w:pPr>
        <w:jc w:val="both"/>
        <w:rPr>
          <w:rFonts w:ascii="Palatino Linotype" w:hAnsi="Palatino Linotype" w:cs="Arial"/>
          <w:sz w:val="22"/>
          <w:szCs w:val="22"/>
          <w:lang w:val="es-ES"/>
        </w:rPr>
      </w:pPr>
    </w:p>
    <w:p w:rsidR="00CE3594" w:rsidRDefault="00CE3594" w:rsidP="002142B4">
      <w:pPr>
        <w:jc w:val="both"/>
        <w:rPr>
          <w:rFonts w:ascii="Palatino Linotype" w:hAnsi="Palatino Linotype" w:cs="Arial"/>
          <w:sz w:val="22"/>
          <w:szCs w:val="22"/>
          <w:lang w:val="es-ES"/>
        </w:rPr>
      </w:pPr>
    </w:p>
    <w:p w:rsidR="00CE3594" w:rsidRDefault="00CE3594" w:rsidP="002142B4">
      <w:pPr>
        <w:jc w:val="both"/>
        <w:rPr>
          <w:rFonts w:ascii="Palatino Linotype" w:hAnsi="Palatino Linotype" w:cs="Arial"/>
          <w:sz w:val="22"/>
          <w:szCs w:val="22"/>
          <w:lang w:val="es-ES"/>
        </w:rPr>
      </w:pPr>
    </w:p>
    <w:p w:rsidR="00CE3594" w:rsidRDefault="00CE3594" w:rsidP="002142B4">
      <w:pPr>
        <w:jc w:val="both"/>
        <w:rPr>
          <w:rFonts w:ascii="Palatino Linotype" w:hAnsi="Palatino Linotype" w:cs="Arial"/>
          <w:sz w:val="22"/>
          <w:szCs w:val="22"/>
          <w:lang w:val="es-ES"/>
        </w:rPr>
      </w:pPr>
      <w:bookmarkStart w:id="3" w:name="_GoBack"/>
      <w:bookmarkEnd w:id="3"/>
    </w:p>
    <w:p w:rsidR="00CE3594" w:rsidRDefault="00CE3594" w:rsidP="002142B4">
      <w:pPr>
        <w:jc w:val="both"/>
        <w:rPr>
          <w:rFonts w:ascii="Palatino Linotype" w:hAnsi="Palatino Linotype" w:cs="Arial"/>
          <w:sz w:val="22"/>
          <w:szCs w:val="22"/>
          <w:lang w:val="es-ES"/>
        </w:rPr>
      </w:pPr>
    </w:p>
    <w:p w:rsidR="00CE3594" w:rsidRDefault="00CE3594" w:rsidP="002142B4">
      <w:pPr>
        <w:jc w:val="both"/>
        <w:rPr>
          <w:rFonts w:ascii="Palatino Linotype" w:hAnsi="Palatino Linotype" w:cs="Arial"/>
          <w:sz w:val="22"/>
          <w:szCs w:val="22"/>
          <w:lang w:val="es-ES"/>
        </w:rPr>
      </w:pPr>
    </w:p>
    <w:p w:rsidR="000104F0" w:rsidRPr="00AF3672" w:rsidRDefault="000104F0" w:rsidP="002142B4">
      <w:pPr>
        <w:jc w:val="both"/>
        <w:rPr>
          <w:rFonts w:ascii="Palatino Linotype" w:hAnsi="Palatino Linotype" w:cs="Arial"/>
          <w:sz w:val="22"/>
          <w:szCs w:val="22"/>
          <w:lang w:val="es-ES"/>
        </w:rPr>
      </w:pPr>
      <w:r w:rsidRPr="00AF3672">
        <w:rPr>
          <w:rFonts w:ascii="Palatino Linotype" w:hAnsi="Palatino Linotype" w:cs="Arial"/>
          <w:sz w:val="22"/>
          <w:szCs w:val="22"/>
          <w:lang w:val="es-ES"/>
        </w:rPr>
        <w:t>Esta</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hoja</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corresponde</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a</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la</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resolución</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de</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fecha</w:t>
      </w:r>
      <w:r w:rsidR="00D730A4" w:rsidRPr="00AF3672">
        <w:rPr>
          <w:rFonts w:ascii="Palatino Linotype" w:hAnsi="Palatino Linotype" w:cs="Arial"/>
          <w:sz w:val="22"/>
          <w:szCs w:val="22"/>
          <w:lang w:val="es-ES"/>
        </w:rPr>
        <w:t xml:space="preserve"> </w:t>
      </w:r>
      <w:r w:rsidR="00202636" w:rsidRPr="00AF3672">
        <w:rPr>
          <w:rFonts w:ascii="Palatino Linotype" w:hAnsi="Palatino Linotype" w:cs="Arial"/>
          <w:sz w:val="22"/>
          <w:szCs w:val="22"/>
          <w:lang w:val="es-ES"/>
        </w:rPr>
        <w:t>doce</w:t>
      </w:r>
      <w:r w:rsidR="00E711CB" w:rsidRPr="00AF3672">
        <w:rPr>
          <w:rFonts w:ascii="Palatino Linotype" w:hAnsi="Palatino Linotype" w:cs="Arial"/>
          <w:sz w:val="22"/>
          <w:szCs w:val="22"/>
          <w:lang w:val="es-ES"/>
        </w:rPr>
        <w:t xml:space="preserve"> de junio</w:t>
      </w:r>
      <w:r w:rsidR="00AC510C" w:rsidRPr="00AF3672">
        <w:rPr>
          <w:rFonts w:ascii="Palatino Linotype" w:hAnsi="Palatino Linotype" w:cs="Arial"/>
          <w:sz w:val="22"/>
          <w:szCs w:val="22"/>
          <w:lang w:val="es-ES"/>
        </w:rPr>
        <w:t xml:space="preserve"> de dos mil diecinueve</w:t>
      </w:r>
      <w:r w:rsidRPr="00AF3672">
        <w:rPr>
          <w:rFonts w:ascii="Palatino Linotype" w:hAnsi="Palatino Linotype" w:cs="Arial"/>
          <w:sz w:val="22"/>
          <w:szCs w:val="22"/>
          <w:lang w:val="es-ES"/>
        </w:rPr>
        <w:t>,</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emitida</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en</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el</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recurso</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de</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revisión</w:t>
      </w:r>
      <w:r w:rsidR="00D730A4" w:rsidRPr="00AF3672">
        <w:rPr>
          <w:rFonts w:ascii="Palatino Linotype" w:hAnsi="Palatino Linotype" w:cs="Arial"/>
          <w:sz w:val="22"/>
          <w:szCs w:val="22"/>
          <w:lang w:val="es-ES"/>
        </w:rPr>
        <w:t xml:space="preserve"> </w:t>
      </w:r>
      <w:r w:rsidRPr="00AF3672">
        <w:rPr>
          <w:rFonts w:ascii="Palatino Linotype" w:hAnsi="Palatino Linotype" w:cs="Arial"/>
          <w:sz w:val="22"/>
          <w:szCs w:val="22"/>
          <w:lang w:val="es-ES"/>
        </w:rPr>
        <w:t>número</w:t>
      </w:r>
      <w:r w:rsidR="00D730A4" w:rsidRPr="00AF3672">
        <w:rPr>
          <w:rFonts w:ascii="Palatino Linotype" w:hAnsi="Palatino Linotype" w:cs="Arial"/>
          <w:sz w:val="22"/>
          <w:szCs w:val="22"/>
          <w:lang w:val="es-ES"/>
        </w:rPr>
        <w:t xml:space="preserve"> </w:t>
      </w:r>
      <w:r w:rsidR="002D4551" w:rsidRPr="00AF3672">
        <w:rPr>
          <w:rFonts w:ascii="Palatino Linotype" w:hAnsi="Palatino Linotype" w:cs="Arial"/>
          <w:sz w:val="22"/>
          <w:szCs w:val="22"/>
          <w:lang w:val="es-ES"/>
        </w:rPr>
        <w:t>02</w:t>
      </w:r>
      <w:r w:rsidR="00000A5F" w:rsidRPr="00AF3672">
        <w:rPr>
          <w:rFonts w:ascii="Palatino Linotype" w:hAnsi="Palatino Linotype" w:cs="Arial"/>
          <w:sz w:val="22"/>
          <w:szCs w:val="22"/>
          <w:lang w:val="es-ES"/>
        </w:rPr>
        <w:t>30</w:t>
      </w:r>
      <w:r w:rsidR="002D4551" w:rsidRPr="00AF3672">
        <w:rPr>
          <w:rFonts w:ascii="Palatino Linotype" w:hAnsi="Palatino Linotype" w:cs="Arial"/>
          <w:sz w:val="22"/>
          <w:szCs w:val="22"/>
          <w:lang w:val="es-ES"/>
        </w:rPr>
        <w:t>7</w:t>
      </w:r>
      <w:r w:rsidR="00693255" w:rsidRPr="00AF3672">
        <w:rPr>
          <w:rFonts w:ascii="Palatino Linotype" w:hAnsi="Palatino Linotype" w:cs="Arial"/>
          <w:sz w:val="22"/>
          <w:szCs w:val="22"/>
          <w:lang w:val="es-ES"/>
        </w:rPr>
        <w:t>/INFOEM/IP/</w:t>
      </w:r>
      <w:proofErr w:type="spellStart"/>
      <w:r w:rsidR="00693255" w:rsidRPr="00AF3672">
        <w:rPr>
          <w:rFonts w:ascii="Palatino Linotype" w:hAnsi="Palatino Linotype" w:cs="Arial"/>
          <w:sz w:val="22"/>
          <w:szCs w:val="22"/>
          <w:lang w:val="es-ES"/>
        </w:rPr>
        <w:t>RR</w:t>
      </w:r>
      <w:proofErr w:type="spellEnd"/>
      <w:r w:rsidR="00693255" w:rsidRPr="00AF3672">
        <w:rPr>
          <w:rFonts w:ascii="Palatino Linotype" w:hAnsi="Palatino Linotype" w:cs="Arial"/>
          <w:sz w:val="22"/>
          <w:szCs w:val="22"/>
          <w:lang w:val="es-ES"/>
        </w:rPr>
        <w:t>/2019</w:t>
      </w:r>
      <w:r w:rsidRPr="00AF3672">
        <w:rPr>
          <w:rFonts w:ascii="Palatino Linotype" w:hAnsi="Palatino Linotype" w:cs="Arial"/>
          <w:sz w:val="22"/>
          <w:szCs w:val="22"/>
          <w:lang w:val="es-ES"/>
        </w:rPr>
        <w:t>.</w:t>
      </w:r>
    </w:p>
    <w:p w:rsidR="00106B09" w:rsidRPr="00AF3672" w:rsidRDefault="00106B09" w:rsidP="002142B4">
      <w:pPr>
        <w:jc w:val="both"/>
        <w:rPr>
          <w:rFonts w:ascii="Palatino Linotype" w:hAnsi="Palatino Linotype" w:cs="Arial"/>
          <w:sz w:val="22"/>
          <w:szCs w:val="22"/>
          <w:lang w:val="es-ES"/>
        </w:rPr>
      </w:pPr>
    </w:p>
    <w:p w:rsidR="000104F0" w:rsidRPr="00867D3D" w:rsidRDefault="00106B09" w:rsidP="002142B4">
      <w:pPr>
        <w:jc w:val="both"/>
        <w:rPr>
          <w:rFonts w:ascii="Palatino Linotype" w:hAnsi="Palatino Linotype" w:cs="Arial"/>
          <w:sz w:val="22"/>
          <w:szCs w:val="22"/>
          <w:lang w:val="es-ES"/>
        </w:rPr>
      </w:pPr>
      <w:proofErr w:type="spellStart"/>
      <w:r w:rsidRPr="00AF3672">
        <w:rPr>
          <w:rFonts w:ascii="Palatino Linotype" w:hAnsi="Palatino Linotype" w:cs="Arial"/>
          <w:sz w:val="22"/>
          <w:szCs w:val="22"/>
          <w:lang w:val="es-ES"/>
        </w:rPr>
        <w:t>ATU</w:t>
      </w:r>
      <w:proofErr w:type="spellEnd"/>
      <w:r w:rsidR="000104F0" w:rsidRPr="00AF3672">
        <w:rPr>
          <w:rFonts w:ascii="Palatino Linotype" w:hAnsi="Palatino Linotype" w:cs="Arial"/>
          <w:sz w:val="22"/>
          <w:szCs w:val="22"/>
          <w:lang w:val="es-ES"/>
        </w:rPr>
        <w:t>/</w:t>
      </w:r>
      <w:proofErr w:type="spellStart"/>
      <w:r w:rsidR="00BA108D" w:rsidRPr="00AF3672">
        <w:rPr>
          <w:rFonts w:ascii="Palatino Linotype" w:hAnsi="Palatino Linotype" w:cs="Arial"/>
          <w:sz w:val="22"/>
          <w:szCs w:val="22"/>
          <w:lang w:val="es-ES"/>
        </w:rPr>
        <w:t>CBO</w:t>
      </w:r>
      <w:proofErr w:type="spellEnd"/>
    </w:p>
    <w:sectPr w:rsidR="000104F0" w:rsidRPr="00867D3D"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F06" w:rsidRDefault="00492F06" w:rsidP="00C80F8C">
      <w:r>
        <w:separator/>
      </w:r>
    </w:p>
  </w:endnote>
  <w:endnote w:type="continuationSeparator" w:id="0">
    <w:p w:rsidR="00492F06" w:rsidRDefault="00492F0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1CB" w:rsidRPr="00A2780F" w:rsidRDefault="00E711C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E3594">
      <w:rPr>
        <w:rFonts w:ascii="Arial" w:hAnsi="Arial" w:cs="Arial"/>
        <w:b/>
        <w:bCs/>
        <w:noProof/>
        <w:sz w:val="20"/>
        <w:szCs w:val="20"/>
      </w:rPr>
      <w:t>54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E3594">
      <w:rPr>
        <w:rFonts w:ascii="Arial" w:hAnsi="Arial" w:cs="Arial"/>
        <w:b/>
        <w:bCs/>
        <w:noProof/>
        <w:sz w:val="20"/>
        <w:szCs w:val="20"/>
      </w:rPr>
      <w:t>54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1CB" w:rsidRDefault="00E711C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E359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E3594">
      <w:rPr>
        <w:rFonts w:ascii="Arial" w:hAnsi="Arial" w:cs="Arial"/>
        <w:b/>
        <w:bCs/>
        <w:noProof/>
        <w:sz w:val="20"/>
        <w:szCs w:val="20"/>
      </w:rPr>
      <w:t>54</w:t>
    </w:r>
    <w:r w:rsidRPr="00986599">
      <w:rPr>
        <w:rFonts w:ascii="Arial" w:hAnsi="Arial" w:cs="Arial"/>
        <w:b/>
        <w:bCs/>
        <w:sz w:val="20"/>
        <w:szCs w:val="20"/>
      </w:rPr>
      <w:fldChar w:fldCharType="end"/>
    </w:r>
  </w:p>
  <w:p w:rsidR="00E711CB" w:rsidRPr="00070856" w:rsidRDefault="00E711C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F06" w:rsidRDefault="00492F06" w:rsidP="00C80F8C">
      <w:r>
        <w:separator/>
      </w:r>
    </w:p>
  </w:footnote>
  <w:footnote w:type="continuationSeparator" w:id="0">
    <w:p w:rsidR="00492F06" w:rsidRDefault="00492F06" w:rsidP="00C80F8C">
      <w:r>
        <w:continuationSeparator/>
      </w:r>
    </w:p>
  </w:footnote>
  <w:footnote w:id="1">
    <w:p w:rsidR="00E711CB" w:rsidRPr="0098785E" w:rsidRDefault="00E711CB" w:rsidP="0098785E">
      <w:pPr>
        <w:pStyle w:val="Textonotapie"/>
        <w:jc w:val="both"/>
        <w:rPr>
          <w:rFonts w:ascii="Palatino Linotype" w:hAnsi="Palatino Linotype"/>
        </w:rPr>
      </w:pPr>
      <w:r w:rsidRPr="0098785E">
        <w:rPr>
          <w:rStyle w:val="Refdenotaalpie"/>
          <w:rFonts w:ascii="Palatino Linotype" w:hAnsi="Palatino Linotype"/>
        </w:rPr>
        <w:footnoteRef/>
      </w:r>
      <w:r w:rsidRPr="0098785E">
        <w:rPr>
          <w:rFonts w:ascii="Palatino Linotype" w:hAnsi="Palatino Linotype"/>
        </w:rPr>
        <w:t xml:space="preserve"> De conformidad con la información publicada en la siguiente liga electrónica: https://www.ipomex.org.mx/ipo3/lgt/indice/DIFNEZAHUALCOYOTL/art_92_vii/1/0/41710.web</w:t>
      </w:r>
    </w:p>
  </w:footnote>
  <w:footnote w:id="2">
    <w:p w:rsidR="00E711CB" w:rsidRDefault="00E711CB" w:rsidP="0098785E">
      <w:pPr>
        <w:pStyle w:val="Textonotapie"/>
        <w:jc w:val="both"/>
      </w:pPr>
      <w:r w:rsidRPr="0098785E">
        <w:rPr>
          <w:rStyle w:val="Refdenotaalpie"/>
          <w:rFonts w:ascii="Palatino Linotype" w:hAnsi="Palatino Linotype"/>
        </w:rPr>
        <w:footnoteRef/>
      </w:r>
      <w:r w:rsidRPr="0098785E">
        <w:rPr>
          <w:rFonts w:ascii="Palatino Linotype" w:hAnsi="Palatino Linotype"/>
        </w:rPr>
        <w:t xml:space="preserve"> Se destaca que esta Ponencia </w:t>
      </w:r>
      <w:proofErr w:type="spellStart"/>
      <w:r w:rsidRPr="0098785E">
        <w:rPr>
          <w:rFonts w:ascii="Palatino Linotype" w:hAnsi="Palatino Linotype"/>
        </w:rPr>
        <w:t>Resolutora</w:t>
      </w:r>
      <w:proofErr w:type="spellEnd"/>
      <w:r w:rsidRPr="0098785E">
        <w:rPr>
          <w:rFonts w:ascii="Palatino Linotype" w:hAnsi="Palatino Linotype"/>
        </w:rPr>
        <w:t xml:space="preserve"> no advirtió el cargo de la servidora pública, dentro de la información publicada por </w:t>
      </w:r>
      <w:r w:rsidRPr="0098785E">
        <w:rPr>
          <w:rFonts w:ascii="Palatino Linotype" w:hAnsi="Palatino Linotype"/>
          <w:b/>
        </w:rPr>
        <w:t xml:space="preserve">EL SUJETO OBLIGADO </w:t>
      </w:r>
      <w:r w:rsidRPr="0098785E">
        <w:rPr>
          <w:rFonts w:ascii="Palatino Linotype" w:hAnsi="Palatino Linotype"/>
        </w:rPr>
        <w:t>en su Portal de Información Pública de Oficio Mexiquense (</w:t>
      </w:r>
      <w:proofErr w:type="spellStart"/>
      <w:r w:rsidRPr="0098785E">
        <w:rPr>
          <w:rFonts w:ascii="Palatino Linotype" w:hAnsi="Palatino Linotype"/>
        </w:rPr>
        <w:t>IPOMEX</w:t>
      </w:r>
      <w:proofErr w:type="spellEnd"/>
      <w:r w:rsidRPr="0098785E">
        <w:rPr>
          <w:rFonts w:ascii="Palatino Linotype" w:hAnsi="Palatino Linotype"/>
        </w:rPr>
        <w:t>)</w:t>
      </w:r>
      <w:r>
        <w:rPr>
          <w:rFonts w:ascii="Palatino Linotype" w:hAnsi="Palatino Linotype"/>
        </w:rPr>
        <w:t>.</w:t>
      </w:r>
    </w:p>
  </w:footnote>
  <w:footnote w:id="3">
    <w:p w:rsidR="00E711CB" w:rsidRDefault="00E711CB" w:rsidP="00245E38">
      <w:pPr>
        <w:pStyle w:val="Textonotapie"/>
        <w:jc w:val="both"/>
      </w:pPr>
      <w:r>
        <w:rPr>
          <w:rStyle w:val="Refdenotaalpie"/>
        </w:rPr>
        <w:footnoteRef/>
      </w:r>
      <w:r>
        <w:t xml:space="preserve"> </w:t>
      </w:r>
      <w:r w:rsidRPr="00245E38">
        <w:rPr>
          <w:rFonts w:ascii="Palatino Linotype" w:hAnsi="Palatino Linotype"/>
        </w:rPr>
        <w:t>Se destaca que el particular no refirió la temporalidad de la informaci</w:t>
      </w:r>
      <w:r>
        <w:rPr>
          <w:rFonts w:ascii="Palatino Linotype" w:hAnsi="Palatino Linotype"/>
        </w:rPr>
        <w:t>ón solicitada;</w:t>
      </w:r>
      <w:r w:rsidRPr="00245E38">
        <w:rPr>
          <w:rFonts w:ascii="Palatino Linotype" w:hAnsi="Palatino Linotype"/>
        </w:rPr>
        <w:t xml:space="preserve"> por ello, este Instituto suple la deficiencia en que incurre y determina que pretende documentación que comprende del 16 de marzo de 2018 al 16 de marzo de 2019.</w:t>
      </w:r>
      <w:r>
        <w:rPr>
          <w:rFonts w:ascii="Palatino Linotype" w:hAnsi="Palatino Linotype"/>
        </w:rPr>
        <w:t xml:space="preserve"> Lo anterior, con base en la fecha de su solicitud y en términos de lo dispuesto por los artículos 13 y 181, cuarto párrafo de la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1CB" w:rsidRPr="00581ACC" w:rsidRDefault="00E711CB"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E711CB" w:rsidRPr="007769F3" w:rsidTr="00054457">
      <w:tc>
        <w:tcPr>
          <w:tcW w:w="3403" w:type="dxa"/>
        </w:tcPr>
        <w:p w:rsidR="00E711CB" w:rsidRPr="007769F3" w:rsidRDefault="00E711CB" w:rsidP="00070856">
          <w:pPr>
            <w:rPr>
              <w:rFonts w:ascii="Palatino Linotype" w:hAnsi="Palatino Linotype"/>
              <w:b/>
              <w:sz w:val="22"/>
              <w:szCs w:val="22"/>
              <w:lang w:val="es-ES_tradnl"/>
            </w:rPr>
          </w:pPr>
        </w:p>
      </w:tc>
      <w:tc>
        <w:tcPr>
          <w:tcW w:w="2551" w:type="dxa"/>
          <w:shd w:val="clear" w:color="auto" w:fill="auto"/>
        </w:tcPr>
        <w:p w:rsidR="00E711CB" w:rsidRPr="007769F3" w:rsidRDefault="00E711CB"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E711CB" w:rsidRPr="007769F3" w:rsidRDefault="00E711CB" w:rsidP="0098785E">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2307/INFOEM/IP/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/2019</w:t>
          </w:r>
        </w:p>
      </w:tc>
    </w:tr>
    <w:tr w:rsidR="00E711CB" w:rsidRPr="007769F3" w:rsidTr="00054457">
      <w:tc>
        <w:tcPr>
          <w:tcW w:w="3403" w:type="dxa"/>
        </w:tcPr>
        <w:p w:rsidR="00E711CB" w:rsidRPr="007769F3" w:rsidRDefault="00E711CB" w:rsidP="0098785E">
          <w:pPr>
            <w:rPr>
              <w:rFonts w:ascii="Palatino Linotype" w:hAnsi="Palatino Linotype"/>
              <w:b/>
              <w:sz w:val="22"/>
              <w:szCs w:val="22"/>
              <w:lang w:val="es-ES_tradnl"/>
            </w:rPr>
          </w:pPr>
        </w:p>
      </w:tc>
      <w:tc>
        <w:tcPr>
          <w:tcW w:w="2551" w:type="dxa"/>
          <w:shd w:val="clear" w:color="auto" w:fill="auto"/>
        </w:tcPr>
        <w:p w:rsidR="00E711CB" w:rsidRPr="007769F3" w:rsidRDefault="00E711CB" w:rsidP="0098785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E711CB" w:rsidRPr="00DC41C8" w:rsidRDefault="00E711CB" w:rsidP="0098785E">
          <w:pPr>
            <w:jc w:val="both"/>
            <w:rPr>
              <w:rFonts w:ascii="Palatino Linotype" w:hAnsi="Palatino Linotype"/>
              <w:b/>
              <w:sz w:val="22"/>
              <w:szCs w:val="22"/>
            </w:rPr>
          </w:pPr>
          <w:r w:rsidRPr="0098785E">
            <w:rPr>
              <w:rFonts w:ascii="Palatino Linotype" w:hAnsi="Palatino Linotype"/>
              <w:b/>
              <w:bCs/>
              <w:sz w:val="22"/>
              <w:szCs w:val="22"/>
            </w:rPr>
            <w:t xml:space="preserve">Sistema Municipal </w:t>
          </w:r>
          <w:r>
            <w:rPr>
              <w:rFonts w:ascii="Palatino Linotype" w:hAnsi="Palatino Linotype"/>
              <w:b/>
              <w:bCs/>
              <w:sz w:val="22"/>
              <w:szCs w:val="22"/>
            </w:rPr>
            <w:t>p</w:t>
          </w:r>
          <w:r w:rsidRPr="0098785E">
            <w:rPr>
              <w:rFonts w:ascii="Palatino Linotype" w:hAnsi="Palatino Linotype"/>
              <w:b/>
              <w:bCs/>
              <w:sz w:val="22"/>
              <w:szCs w:val="22"/>
            </w:rPr>
            <w:t>ara el Desarrollo Integral de la Familia de Nezahualcóyotl</w:t>
          </w:r>
        </w:p>
      </w:tc>
    </w:tr>
    <w:tr w:rsidR="00E711CB" w:rsidRPr="007769F3" w:rsidTr="00054457">
      <w:trPr>
        <w:trHeight w:val="228"/>
      </w:trPr>
      <w:tc>
        <w:tcPr>
          <w:tcW w:w="3403" w:type="dxa"/>
        </w:tcPr>
        <w:p w:rsidR="00E711CB" w:rsidRPr="007769F3" w:rsidRDefault="00E711CB" w:rsidP="00070856">
          <w:pPr>
            <w:rPr>
              <w:rFonts w:ascii="Palatino Linotype" w:hAnsi="Palatino Linotype"/>
              <w:b/>
              <w:sz w:val="22"/>
              <w:szCs w:val="22"/>
              <w:lang w:val="es-ES_tradnl"/>
            </w:rPr>
          </w:pPr>
        </w:p>
      </w:tc>
      <w:tc>
        <w:tcPr>
          <w:tcW w:w="2551" w:type="dxa"/>
          <w:shd w:val="clear" w:color="auto" w:fill="auto"/>
        </w:tcPr>
        <w:p w:rsidR="00E711CB" w:rsidRPr="007769F3" w:rsidRDefault="00E711CB"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E711CB" w:rsidRPr="007769F3" w:rsidRDefault="00E711CB"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E711CB" w:rsidRPr="00581ACC" w:rsidRDefault="00E711CB"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1CB" w:rsidRPr="006038C2" w:rsidRDefault="00E711CB">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976"/>
      <w:gridCol w:w="2977"/>
    </w:tblGrid>
    <w:tr w:rsidR="00E711CB" w:rsidRPr="008F2CCC" w:rsidTr="00054457">
      <w:tc>
        <w:tcPr>
          <w:tcW w:w="3403" w:type="dxa"/>
          <w:vMerge w:val="restart"/>
        </w:tcPr>
        <w:p w:rsidR="00E711CB" w:rsidRPr="008F2CCC" w:rsidRDefault="00E711CB" w:rsidP="00A2780F">
          <w:pPr>
            <w:rPr>
              <w:rFonts w:ascii="Palatino Linotype" w:hAnsi="Palatino Linotype"/>
              <w:b/>
              <w:sz w:val="22"/>
              <w:szCs w:val="22"/>
              <w:lang w:val="es-ES_tradnl"/>
            </w:rPr>
          </w:pPr>
        </w:p>
      </w:tc>
      <w:tc>
        <w:tcPr>
          <w:tcW w:w="2976" w:type="dxa"/>
          <w:shd w:val="clear" w:color="auto" w:fill="auto"/>
        </w:tcPr>
        <w:p w:rsidR="00E711CB" w:rsidRPr="008F2CCC" w:rsidRDefault="00E711C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E711CB" w:rsidRPr="008F2CCC" w:rsidRDefault="00E711CB" w:rsidP="0098785E">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2307/INFOEM/IP/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/2019</w:t>
          </w:r>
        </w:p>
      </w:tc>
    </w:tr>
    <w:tr w:rsidR="00E711CB" w:rsidRPr="008F2CCC" w:rsidTr="00054457">
      <w:tc>
        <w:tcPr>
          <w:tcW w:w="3403" w:type="dxa"/>
          <w:vMerge/>
        </w:tcPr>
        <w:p w:rsidR="00E711CB" w:rsidRPr="008F2CCC" w:rsidRDefault="00E711CB" w:rsidP="00A2780F">
          <w:pPr>
            <w:rPr>
              <w:rFonts w:ascii="Palatino Linotype" w:hAnsi="Palatino Linotype"/>
              <w:b/>
              <w:sz w:val="22"/>
              <w:szCs w:val="22"/>
              <w:lang w:val="es-ES_tradnl"/>
            </w:rPr>
          </w:pPr>
        </w:p>
      </w:tc>
      <w:tc>
        <w:tcPr>
          <w:tcW w:w="2976" w:type="dxa"/>
          <w:shd w:val="clear" w:color="auto" w:fill="auto"/>
        </w:tcPr>
        <w:p w:rsidR="00E711CB" w:rsidRPr="008F2CCC" w:rsidRDefault="00E711C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E711CB" w:rsidRPr="008F2CCC" w:rsidRDefault="00E711CB" w:rsidP="00693255">
          <w:pPr>
            <w:jc w:val="both"/>
            <w:rPr>
              <w:rFonts w:ascii="Palatino Linotype" w:hAnsi="Palatino Linotype"/>
              <w:b/>
              <w:sz w:val="22"/>
              <w:szCs w:val="22"/>
              <w:lang w:val="es-ES_tradnl"/>
            </w:rPr>
          </w:pPr>
        </w:p>
      </w:tc>
    </w:tr>
    <w:tr w:rsidR="00E711CB" w:rsidRPr="008F2CCC" w:rsidTr="00054457">
      <w:trPr>
        <w:trHeight w:val="228"/>
      </w:trPr>
      <w:tc>
        <w:tcPr>
          <w:tcW w:w="3403" w:type="dxa"/>
          <w:vMerge/>
        </w:tcPr>
        <w:p w:rsidR="00E711CB" w:rsidRPr="008F2CCC" w:rsidRDefault="00E711CB" w:rsidP="00E37C88">
          <w:pPr>
            <w:rPr>
              <w:rFonts w:ascii="Palatino Linotype" w:hAnsi="Palatino Linotype"/>
              <w:b/>
              <w:sz w:val="22"/>
              <w:szCs w:val="22"/>
              <w:lang w:val="es-ES_tradnl"/>
            </w:rPr>
          </w:pPr>
        </w:p>
      </w:tc>
      <w:tc>
        <w:tcPr>
          <w:tcW w:w="2976" w:type="dxa"/>
          <w:shd w:val="clear" w:color="auto" w:fill="auto"/>
        </w:tcPr>
        <w:p w:rsidR="00E711CB" w:rsidRPr="008F2CCC" w:rsidRDefault="00E711C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E711CB" w:rsidRPr="00DC41C8" w:rsidRDefault="00E711CB" w:rsidP="0098785E">
          <w:pPr>
            <w:jc w:val="both"/>
            <w:rPr>
              <w:rFonts w:ascii="Palatino Linotype" w:hAnsi="Palatino Linotype"/>
              <w:b/>
              <w:sz w:val="22"/>
              <w:szCs w:val="22"/>
            </w:rPr>
          </w:pPr>
          <w:r w:rsidRPr="0098785E">
            <w:rPr>
              <w:rFonts w:ascii="Palatino Linotype" w:hAnsi="Palatino Linotype"/>
              <w:b/>
              <w:bCs/>
              <w:sz w:val="22"/>
              <w:szCs w:val="22"/>
            </w:rPr>
            <w:t xml:space="preserve">Sistema Municipal </w:t>
          </w:r>
          <w:r>
            <w:rPr>
              <w:rFonts w:ascii="Palatino Linotype" w:hAnsi="Palatino Linotype"/>
              <w:b/>
              <w:bCs/>
              <w:sz w:val="22"/>
              <w:szCs w:val="22"/>
            </w:rPr>
            <w:t>p</w:t>
          </w:r>
          <w:r w:rsidRPr="0098785E">
            <w:rPr>
              <w:rFonts w:ascii="Palatino Linotype" w:hAnsi="Palatino Linotype"/>
              <w:b/>
              <w:bCs/>
              <w:sz w:val="22"/>
              <w:szCs w:val="22"/>
            </w:rPr>
            <w:t>ara el Desarrollo Integral de la Familia de Nezahualcóyotl</w:t>
          </w:r>
        </w:p>
      </w:tc>
    </w:tr>
    <w:tr w:rsidR="00E711CB" w:rsidRPr="008F2CCC" w:rsidTr="00054457">
      <w:tc>
        <w:tcPr>
          <w:tcW w:w="3403" w:type="dxa"/>
          <w:vMerge/>
        </w:tcPr>
        <w:p w:rsidR="00E711CB" w:rsidRPr="008F2CCC" w:rsidRDefault="00E711CB" w:rsidP="00A2780F">
          <w:pPr>
            <w:rPr>
              <w:rFonts w:ascii="Palatino Linotype" w:hAnsi="Palatino Linotype"/>
              <w:b/>
              <w:sz w:val="22"/>
              <w:szCs w:val="22"/>
              <w:lang w:val="es-ES_tradnl"/>
            </w:rPr>
          </w:pPr>
        </w:p>
      </w:tc>
      <w:tc>
        <w:tcPr>
          <w:tcW w:w="2976" w:type="dxa"/>
          <w:shd w:val="clear" w:color="auto" w:fill="auto"/>
        </w:tcPr>
        <w:p w:rsidR="00E711CB" w:rsidRPr="008F2CCC" w:rsidRDefault="00E711C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E711CB" w:rsidRPr="008F2CCC" w:rsidRDefault="00E711C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711CB" w:rsidRPr="006038C2" w:rsidRDefault="00E711CB"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1668"/>
    <w:multiLevelType w:val="hybridMultilevel"/>
    <w:tmpl w:val="14A455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4C090A"/>
    <w:multiLevelType w:val="hybridMultilevel"/>
    <w:tmpl w:val="FB522E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295AAB"/>
    <w:multiLevelType w:val="hybridMultilevel"/>
    <w:tmpl w:val="0B7E6140"/>
    <w:lvl w:ilvl="0" w:tplc="DA3CE8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8AE5775"/>
    <w:multiLevelType w:val="hybridMultilevel"/>
    <w:tmpl w:val="B1DA74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9623633"/>
    <w:multiLevelType w:val="hybridMultilevel"/>
    <w:tmpl w:val="1462547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6B421F9"/>
    <w:multiLevelType w:val="hybridMultilevel"/>
    <w:tmpl w:val="14A455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3"/>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0"/>
  </w:num>
  <w:num w:numId="7">
    <w:abstractNumId w:val="2"/>
  </w:num>
  <w:num w:numId="8">
    <w:abstractNumId w:val="4"/>
  </w:num>
  <w:num w:numId="9">
    <w:abstractNumId w:val="1"/>
  </w:num>
  <w:num w:numId="10">
    <w:abstractNumId w:val="8"/>
  </w:num>
  <w:num w:numId="11">
    <w:abstractNumId w:val="6"/>
  </w:num>
  <w:num w:numId="12">
    <w:abstractNumId w:val="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A5F"/>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7716"/>
    <w:rsid w:val="00057AE9"/>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49EC"/>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0C8E"/>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5DD4"/>
    <w:rsid w:val="000D6ADD"/>
    <w:rsid w:val="000D6BA3"/>
    <w:rsid w:val="000D72D0"/>
    <w:rsid w:val="000D75A0"/>
    <w:rsid w:val="000E06D1"/>
    <w:rsid w:val="000E07B7"/>
    <w:rsid w:val="000E0B02"/>
    <w:rsid w:val="000E0D35"/>
    <w:rsid w:val="000E100D"/>
    <w:rsid w:val="000E33CE"/>
    <w:rsid w:val="000E38D1"/>
    <w:rsid w:val="000E38F8"/>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09"/>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1DE"/>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4C57"/>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6D4"/>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242"/>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6B53"/>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8BB"/>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636"/>
    <w:rsid w:val="00202781"/>
    <w:rsid w:val="002028D5"/>
    <w:rsid w:val="00203379"/>
    <w:rsid w:val="00203421"/>
    <w:rsid w:val="002034BD"/>
    <w:rsid w:val="00204690"/>
    <w:rsid w:val="00204830"/>
    <w:rsid w:val="00204DE3"/>
    <w:rsid w:val="00204FDF"/>
    <w:rsid w:val="0020533C"/>
    <w:rsid w:val="00205684"/>
    <w:rsid w:val="00205AFA"/>
    <w:rsid w:val="002064B3"/>
    <w:rsid w:val="002067BE"/>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0FF5"/>
    <w:rsid w:val="00241458"/>
    <w:rsid w:val="002419F3"/>
    <w:rsid w:val="00241C56"/>
    <w:rsid w:val="00242562"/>
    <w:rsid w:val="00242819"/>
    <w:rsid w:val="00242E0D"/>
    <w:rsid w:val="00242F07"/>
    <w:rsid w:val="002453C0"/>
    <w:rsid w:val="0024567F"/>
    <w:rsid w:val="002457EF"/>
    <w:rsid w:val="00245E38"/>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5CA"/>
    <w:rsid w:val="00256CEB"/>
    <w:rsid w:val="00257594"/>
    <w:rsid w:val="0025785D"/>
    <w:rsid w:val="00257FDC"/>
    <w:rsid w:val="002605E8"/>
    <w:rsid w:val="00260C82"/>
    <w:rsid w:val="00261AD7"/>
    <w:rsid w:val="00262F97"/>
    <w:rsid w:val="0026387C"/>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946"/>
    <w:rsid w:val="00281AA4"/>
    <w:rsid w:val="00282679"/>
    <w:rsid w:val="0028423C"/>
    <w:rsid w:val="002843D9"/>
    <w:rsid w:val="002849DF"/>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D52"/>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8C7"/>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509B"/>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551"/>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1AD"/>
    <w:rsid w:val="00315203"/>
    <w:rsid w:val="003154CE"/>
    <w:rsid w:val="003166DD"/>
    <w:rsid w:val="00316C42"/>
    <w:rsid w:val="00317EC0"/>
    <w:rsid w:val="00320139"/>
    <w:rsid w:val="003204FC"/>
    <w:rsid w:val="00320CD2"/>
    <w:rsid w:val="00321325"/>
    <w:rsid w:val="00321CD2"/>
    <w:rsid w:val="00321D46"/>
    <w:rsid w:val="003226EE"/>
    <w:rsid w:val="00322956"/>
    <w:rsid w:val="00322AD5"/>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03B"/>
    <w:rsid w:val="00345471"/>
    <w:rsid w:val="003455EA"/>
    <w:rsid w:val="003464F8"/>
    <w:rsid w:val="003473CE"/>
    <w:rsid w:val="003474F9"/>
    <w:rsid w:val="003476CA"/>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395"/>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1184"/>
    <w:rsid w:val="00382A1D"/>
    <w:rsid w:val="00382A3F"/>
    <w:rsid w:val="00383658"/>
    <w:rsid w:val="00383839"/>
    <w:rsid w:val="00383898"/>
    <w:rsid w:val="0038391D"/>
    <w:rsid w:val="00383ACB"/>
    <w:rsid w:val="00384274"/>
    <w:rsid w:val="00384531"/>
    <w:rsid w:val="00385020"/>
    <w:rsid w:val="003850AE"/>
    <w:rsid w:val="003852EA"/>
    <w:rsid w:val="003866D3"/>
    <w:rsid w:val="0038692F"/>
    <w:rsid w:val="00387072"/>
    <w:rsid w:val="0038708D"/>
    <w:rsid w:val="00387236"/>
    <w:rsid w:val="0038767F"/>
    <w:rsid w:val="00387C3A"/>
    <w:rsid w:val="003908D3"/>
    <w:rsid w:val="003921AF"/>
    <w:rsid w:val="00392757"/>
    <w:rsid w:val="0039284F"/>
    <w:rsid w:val="00392921"/>
    <w:rsid w:val="00392A69"/>
    <w:rsid w:val="00392AFA"/>
    <w:rsid w:val="0039302B"/>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28F6"/>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4F51"/>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3FE1"/>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582"/>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27D2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BF1"/>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A16"/>
    <w:rsid w:val="00474CAE"/>
    <w:rsid w:val="00474CBD"/>
    <w:rsid w:val="0047558D"/>
    <w:rsid w:val="00475ADD"/>
    <w:rsid w:val="0047601E"/>
    <w:rsid w:val="0047651B"/>
    <w:rsid w:val="00476628"/>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2F06"/>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2F3"/>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1E4B"/>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033"/>
    <w:rsid w:val="00531137"/>
    <w:rsid w:val="00531374"/>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5F25"/>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13"/>
    <w:rsid w:val="00564773"/>
    <w:rsid w:val="0056486B"/>
    <w:rsid w:val="00564BED"/>
    <w:rsid w:val="00565EA2"/>
    <w:rsid w:val="0056625C"/>
    <w:rsid w:val="00567880"/>
    <w:rsid w:val="00567C56"/>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202"/>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4EBE"/>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8B3"/>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2FF"/>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543"/>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362"/>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7411"/>
    <w:rsid w:val="00730181"/>
    <w:rsid w:val="007304F5"/>
    <w:rsid w:val="00730974"/>
    <w:rsid w:val="00730A1E"/>
    <w:rsid w:val="007312A1"/>
    <w:rsid w:val="00732266"/>
    <w:rsid w:val="007322D6"/>
    <w:rsid w:val="007328BA"/>
    <w:rsid w:val="00732FA0"/>
    <w:rsid w:val="007330C3"/>
    <w:rsid w:val="0073311C"/>
    <w:rsid w:val="007333C5"/>
    <w:rsid w:val="00734BF2"/>
    <w:rsid w:val="007353F0"/>
    <w:rsid w:val="0073553E"/>
    <w:rsid w:val="0073580C"/>
    <w:rsid w:val="00735930"/>
    <w:rsid w:val="0073684D"/>
    <w:rsid w:val="00736B73"/>
    <w:rsid w:val="00736C06"/>
    <w:rsid w:val="00740047"/>
    <w:rsid w:val="00740052"/>
    <w:rsid w:val="007400E8"/>
    <w:rsid w:val="00740126"/>
    <w:rsid w:val="00740238"/>
    <w:rsid w:val="007402D9"/>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510"/>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CF0"/>
    <w:rsid w:val="007E3E3F"/>
    <w:rsid w:val="007E3ED1"/>
    <w:rsid w:val="007E4B5E"/>
    <w:rsid w:val="007E4B86"/>
    <w:rsid w:val="007E4CB2"/>
    <w:rsid w:val="007E4CE9"/>
    <w:rsid w:val="007E4D42"/>
    <w:rsid w:val="007E4EE8"/>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0A97"/>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2F51"/>
    <w:rsid w:val="00844279"/>
    <w:rsid w:val="008448E0"/>
    <w:rsid w:val="00845969"/>
    <w:rsid w:val="008465C6"/>
    <w:rsid w:val="008465C7"/>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2FD"/>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C0"/>
    <w:rsid w:val="008D1526"/>
    <w:rsid w:val="008D15E0"/>
    <w:rsid w:val="008D2354"/>
    <w:rsid w:val="008D2B26"/>
    <w:rsid w:val="008D2BB6"/>
    <w:rsid w:val="008D2F05"/>
    <w:rsid w:val="008D326D"/>
    <w:rsid w:val="008D3CDD"/>
    <w:rsid w:val="008D420E"/>
    <w:rsid w:val="008D4CA9"/>
    <w:rsid w:val="008D535D"/>
    <w:rsid w:val="008D564E"/>
    <w:rsid w:val="008D576B"/>
    <w:rsid w:val="008D589C"/>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5BC"/>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0789D"/>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47E"/>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85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6DE"/>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385"/>
    <w:rsid w:val="00A0253F"/>
    <w:rsid w:val="00A02787"/>
    <w:rsid w:val="00A033DA"/>
    <w:rsid w:val="00A0427D"/>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030"/>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03"/>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5BE9"/>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67F"/>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672"/>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2D1B"/>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2DCA"/>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24A"/>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2DF"/>
    <w:rsid w:val="00B60AA9"/>
    <w:rsid w:val="00B6109C"/>
    <w:rsid w:val="00B61387"/>
    <w:rsid w:val="00B61C6C"/>
    <w:rsid w:val="00B626DA"/>
    <w:rsid w:val="00B62A7E"/>
    <w:rsid w:val="00B63AA7"/>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3A30"/>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C7D4E"/>
    <w:rsid w:val="00BD0542"/>
    <w:rsid w:val="00BD05CA"/>
    <w:rsid w:val="00BD0F19"/>
    <w:rsid w:val="00BD1E82"/>
    <w:rsid w:val="00BD250A"/>
    <w:rsid w:val="00BD2733"/>
    <w:rsid w:val="00BD2948"/>
    <w:rsid w:val="00BD2AE7"/>
    <w:rsid w:val="00BD3306"/>
    <w:rsid w:val="00BD3A1B"/>
    <w:rsid w:val="00BD3D97"/>
    <w:rsid w:val="00BD44FE"/>
    <w:rsid w:val="00BD46C8"/>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6E4"/>
    <w:rsid w:val="00C0486E"/>
    <w:rsid w:val="00C04CCB"/>
    <w:rsid w:val="00C052B7"/>
    <w:rsid w:val="00C057BF"/>
    <w:rsid w:val="00C0585D"/>
    <w:rsid w:val="00C05C01"/>
    <w:rsid w:val="00C05F90"/>
    <w:rsid w:val="00C06F89"/>
    <w:rsid w:val="00C10812"/>
    <w:rsid w:val="00C108DF"/>
    <w:rsid w:val="00C10E78"/>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241E"/>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E1F"/>
    <w:rsid w:val="00C55FE4"/>
    <w:rsid w:val="00C56191"/>
    <w:rsid w:val="00C56304"/>
    <w:rsid w:val="00C563FC"/>
    <w:rsid w:val="00C56666"/>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216"/>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87C42"/>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594"/>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452"/>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1F32"/>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0EC2"/>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59F3"/>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11"/>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E9C"/>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2E94"/>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1CB"/>
    <w:rsid w:val="00E71201"/>
    <w:rsid w:val="00E7144E"/>
    <w:rsid w:val="00E714FC"/>
    <w:rsid w:val="00E71A52"/>
    <w:rsid w:val="00E72B1C"/>
    <w:rsid w:val="00E72C63"/>
    <w:rsid w:val="00E73552"/>
    <w:rsid w:val="00E736AA"/>
    <w:rsid w:val="00E73A3B"/>
    <w:rsid w:val="00E7560A"/>
    <w:rsid w:val="00E7573F"/>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67"/>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A756E"/>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2855"/>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1E42"/>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CC9"/>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572"/>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295"/>
    <w:rsid w:val="00FD5889"/>
    <w:rsid w:val="00FD5A53"/>
    <w:rsid w:val="00FD6079"/>
    <w:rsid w:val="00FD645D"/>
    <w:rsid w:val="00FD6506"/>
    <w:rsid w:val="00FD66F9"/>
    <w:rsid w:val="00FD6D3C"/>
    <w:rsid w:val="00FD6F87"/>
    <w:rsid w:val="00FD736A"/>
    <w:rsid w:val="00FE021D"/>
    <w:rsid w:val="00FE0D14"/>
    <w:rsid w:val="00FE135A"/>
    <w:rsid w:val="00FE1E70"/>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D40EC2"/>
  </w:style>
  <w:style w:type="table" w:customStyle="1" w:styleId="Tablaconcuadrcula1">
    <w:name w:val="Tabla con cuadrícula1"/>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D40EC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40EC2"/>
    <w:rPr>
      <w:rFonts w:ascii="Times New Roman" w:eastAsia="Times New Roman" w:hAnsi="Times New Roman" w:cs="Times New Roman"/>
      <w:sz w:val="16"/>
      <w:szCs w:val="16"/>
      <w:lang w:val="es-MX"/>
    </w:rPr>
  </w:style>
  <w:style w:type="numbering" w:customStyle="1" w:styleId="Sinlista11">
    <w:name w:val="Sin lista11"/>
    <w:next w:val="Sinlista"/>
    <w:uiPriority w:val="99"/>
    <w:semiHidden/>
    <w:unhideWhenUsed/>
    <w:rsid w:val="00D40EC2"/>
  </w:style>
  <w:style w:type="table" w:customStyle="1" w:styleId="Tablaconcuadrcula2">
    <w:name w:val="Tabla con cuadrícula2"/>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40EC2"/>
  </w:style>
  <w:style w:type="numbering" w:customStyle="1" w:styleId="Estiloimportado11">
    <w:name w:val="Estilo importado 11"/>
    <w:rsid w:val="00D40EC2"/>
  </w:style>
  <w:style w:type="table" w:customStyle="1" w:styleId="Tablaconcuadrcula11">
    <w:name w:val="Tabla con cuadrícula11"/>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40EC2"/>
  </w:style>
  <w:style w:type="numbering" w:customStyle="1" w:styleId="Sinlista1111">
    <w:name w:val="Sin lista1111"/>
    <w:next w:val="Sinlista"/>
    <w:uiPriority w:val="99"/>
    <w:semiHidden/>
    <w:unhideWhenUsed/>
    <w:rsid w:val="00D40EC2"/>
  </w:style>
  <w:style w:type="paragraph" w:customStyle="1" w:styleId="xmsonormal">
    <w:name w:val="x_msonormal"/>
    <w:basedOn w:val="Normal"/>
    <w:rsid w:val="00D40EC2"/>
    <w:pPr>
      <w:spacing w:before="100" w:beforeAutospacing="1" w:after="100" w:afterAutospacing="1"/>
    </w:pPr>
    <w:rPr>
      <w:lang w:eastAsia="es-MX"/>
    </w:rPr>
  </w:style>
  <w:style w:type="numbering" w:customStyle="1" w:styleId="Sinlista2">
    <w:name w:val="Sin lista2"/>
    <w:next w:val="Sinlista"/>
    <w:uiPriority w:val="99"/>
    <w:semiHidden/>
    <w:unhideWhenUsed/>
    <w:rsid w:val="00D40EC2"/>
  </w:style>
  <w:style w:type="numbering" w:customStyle="1" w:styleId="Sinlista3">
    <w:name w:val="Sin lista3"/>
    <w:next w:val="Sinlista"/>
    <w:uiPriority w:val="99"/>
    <w:semiHidden/>
    <w:unhideWhenUsed/>
    <w:rsid w:val="00D40EC2"/>
  </w:style>
  <w:style w:type="table" w:customStyle="1" w:styleId="Tablaconcuadrcula3">
    <w:name w:val="Tabla con cuadrícula3"/>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40EC2"/>
  </w:style>
  <w:style w:type="table" w:customStyle="1" w:styleId="Tablaconcuadrcula4">
    <w:name w:val="Tabla con cuadrícula4"/>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D40EC2"/>
    <w:pPr>
      <w:spacing w:before="100" w:beforeAutospacing="1" w:after="100" w:afterAutospacing="1"/>
    </w:pPr>
    <w:rPr>
      <w:lang w:eastAsia="es-MX"/>
    </w:rPr>
  </w:style>
  <w:style w:type="character" w:customStyle="1" w:styleId="eop">
    <w:name w:val="eop"/>
    <w:basedOn w:val="Fuentedeprrafopredeter"/>
    <w:rsid w:val="00D40EC2"/>
  </w:style>
  <w:style w:type="numbering" w:customStyle="1" w:styleId="Sinlista5">
    <w:name w:val="Sin lista5"/>
    <w:next w:val="Sinlista"/>
    <w:uiPriority w:val="99"/>
    <w:semiHidden/>
    <w:unhideWhenUsed/>
    <w:rsid w:val="00D40EC2"/>
  </w:style>
  <w:style w:type="table" w:customStyle="1" w:styleId="Tablaconcuadrcula5">
    <w:name w:val="Tabla con cuadrícula5"/>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D40EC2"/>
  </w:style>
  <w:style w:type="table" w:customStyle="1" w:styleId="Tablaconcuadrcula6">
    <w:name w:val="Tabla con cuadrícula6"/>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85767"/>
  </w:style>
  <w:style w:type="table" w:customStyle="1" w:styleId="Tablaconcuadrcula7">
    <w:name w:val="Tabla con cuadrícula7"/>
    <w:basedOn w:val="Tablanormal"/>
    <w:next w:val="Tablaconcuadrcula"/>
    <w:uiPriority w:val="39"/>
    <w:rsid w:val="00E8576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E8576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85767"/>
  </w:style>
  <w:style w:type="table" w:customStyle="1" w:styleId="Tablaconcuadrcula21">
    <w:name w:val="Tabla con cuadrícula21"/>
    <w:basedOn w:val="Tablanormal"/>
    <w:next w:val="Tablaconcuadrcula"/>
    <w:uiPriority w:val="39"/>
    <w:rsid w:val="00E8576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85767"/>
  </w:style>
  <w:style w:type="table" w:customStyle="1" w:styleId="Tablaconcuadrcula111">
    <w:name w:val="Tabla con cuadrícula111"/>
    <w:basedOn w:val="Tablanormal"/>
    <w:next w:val="Tablaconcuadrcula"/>
    <w:uiPriority w:val="39"/>
    <w:rsid w:val="00E8576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85767"/>
  </w:style>
  <w:style w:type="numbering" w:customStyle="1" w:styleId="Sinlista31">
    <w:name w:val="Sin lista31"/>
    <w:next w:val="Sinlista"/>
    <w:uiPriority w:val="99"/>
    <w:semiHidden/>
    <w:unhideWhenUsed/>
    <w:rsid w:val="00E85767"/>
  </w:style>
  <w:style w:type="table" w:customStyle="1" w:styleId="Tablaconcuadrcula31">
    <w:name w:val="Tabla con cuadrícula31"/>
    <w:basedOn w:val="Tablanormal"/>
    <w:next w:val="Tablaconcuadrcula"/>
    <w:uiPriority w:val="39"/>
    <w:rsid w:val="00E8576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85767"/>
  </w:style>
  <w:style w:type="table" w:customStyle="1" w:styleId="Tablaconcuadrcula41">
    <w:name w:val="Tabla con cuadrícula41"/>
    <w:basedOn w:val="Tablanormal"/>
    <w:next w:val="Tablaconcuadrcula"/>
    <w:uiPriority w:val="39"/>
    <w:rsid w:val="00E8576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8465C7"/>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2940778">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641207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641219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7376094">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6315997">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2572064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osfem.gob.mx/04_Normatividad/doc/Normatividad/2016/01_LinIntInfoMen16.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DACBA-42E0-4D54-843E-A9DD05DC1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12062</Words>
  <Characters>66346</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3</cp:revision>
  <cp:lastPrinted>2019-06-14T02:03:00Z</cp:lastPrinted>
  <dcterms:created xsi:type="dcterms:W3CDTF">2019-06-07T01:30:00Z</dcterms:created>
  <dcterms:modified xsi:type="dcterms:W3CDTF">2019-06-14T02:03:00Z</dcterms:modified>
</cp:coreProperties>
</file>